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66" w:rsidRPr="00E024C1" w:rsidRDefault="007E1797" w:rsidP="007E1797">
      <w:pPr>
        <w:jc w:val="center"/>
      </w:pPr>
      <w:r w:rsidRPr="00E024C1">
        <w:rPr>
          <w:rFonts w:ascii="TimesNewRomanPSMT" w:eastAsia="Times New Roman" w:hAnsi="TimesNewRomanPSMT" w:cs="TimesNewRomanPSMT"/>
          <w:noProof/>
        </w:rPr>
        <w:drawing>
          <wp:inline distT="0" distB="0" distL="0" distR="0" wp14:anchorId="3EE3F3E9" wp14:editId="4A11081D">
            <wp:extent cx="1524000" cy="1504950"/>
            <wp:effectExtent l="0" t="0" r="0" b="0"/>
            <wp:docPr id="3" name="Image 3" descr="C:\Users\DELL\Desktop\media-GRGQG-GFSSFMPR-GRGQG-QWSPX-GFSSFPPXQG-LLPXR-GFSSFPPQRRPX-X-GXLSWQFG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media-GRGQG-GFSSFMPR-GRGQG-QWSPX-GFSSFPPXQG-LLPXR-GFSSFPPQRRPX-X-GXLSWQFGS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797" cy="1516600"/>
                    </a:xfrm>
                    <a:prstGeom prst="rect">
                      <a:avLst/>
                    </a:prstGeom>
                    <a:noFill/>
                    <a:ln>
                      <a:noFill/>
                    </a:ln>
                  </pic:spPr>
                </pic:pic>
              </a:graphicData>
            </a:graphic>
          </wp:inline>
        </w:drawing>
      </w:r>
    </w:p>
    <w:tbl>
      <w:tblPr>
        <w:tblStyle w:val="Grilledutableau2"/>
        <w:tblW w:w="10349" w:type="dxa"/>
        <w:tblInd w:w="-31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5508"/>
        <w:gridCol w:w="2487"/>
      </w:tblGrid>
      <w:tr w:rsidR="00613666" w:rsidRPr="00E024C1" w:rsidTr="007E1797">
        <w:trPr>
          <w:trHeight w:val="1815"/>
        </w:trPr>
        <w:tc>
          <w:tcPr>
            <w:tcW w:w="2354" w:type="dxa"/>
          </w:tcPr>
          <w:p w:rsidR="00613666" w:rsidRPr="00E024C1" w:rsidRDefault="00613666" w:rsidP="00613666">
            <w:pPr>
              <w:overflowPunct w:val="0"/>
              <w:autoSpaceDE w:val="0"/>
              <w:autoSpaceDN w:val="0"/>
              <w:adjustRightInd w:val="0"/>
              <w:rPr>
                <w:rFonts w:ascii="Algerian" w:eastAsia="Times New Roman" w:hAnsi="Algerian" w:cs="Arial"/>
                <w:b/>
                <w:bCs/>
              </w:rPr>
            </w:pPr>
          </w:p>
        </w:tc>
        <w:tc>
          <w:tcPr>
            <w:tcW w:w="5508" w:type="dxa"/>
          </w:tcPr>
          <w:p w:rsidR="00613666" w:rsidRPr="00E024C1" w:rsidRDefault="00613666" w:rsidP="00613666">
            <w:pPr>
              <w:overflowPunct w:val="0"/>
              <w:autoSpaceDE w:val="0"/>
              <w:autoSpaceDN w:val="0"/>
              <w:adjustRightInd w:val="0"/>
              <w:jc w:val="center"/>
              <w:rPr>
                <w:rFonts w:ascii="Consolas" w:eastAsia="Times New Roman" w:hAnsi="Consolas" w:cs="Consolas"/>
                <w:b/>
                <w:bCs/>
              </w:rPr>
            </w:pPr>
          </w:p>
          <w:p w:rsidR="00613666" w:rsidRPr="00E024C1" w:rsidRDefault="00613666" w:rsidP="00613666">
            <w:pPr>
              <w:overflowPunct w:val="0"/>
              <w:autoSpaceDE w:val="0"/>
              <w:autoSpaceDN w:val="0"/>
              <w:adjustRightInd w:val="0"/>
              <w:spacing w:line="276" w:lineRule="auto"/>
              <w:jc w:val="center"/>
              <w:rPr>
                <w:rFonts w:ascii="KaiTi" w:eastAsia="KaiTi" w:hAnsi="KaiTi" w:cstheme="majorBidi"/>
                <w:b/>
                <w:bCs/>
              </w:rPr>
            </w:pPr>
            <w:r w:rsidRPr="00E024C1">
              <w:rPr>
                <w:rFonts w:ascii="KaiTi" w:eastAsia="KaiTi" w:hAnsi="KaiTi" w:cstheme="majorBidi"/>
                <w:b/>
                <w:bCs/>
              </w:rPr>
              <w:t>ROYAUME DU MAROC</w:t>
            </w:r>
          </w:p>
          <w:p w:rsidR="00613666" w:rsidRPr="00E024C1" w:rsidRDefault="00613666" w:rsidP="00613666">
            <w:pPr>
              <w:overflowPunct w:val="0"/>
              <w:autoSpaceDE w:val="0"/>
              <w:autoSpaceDN w:val="0"/>
              <w:adjustRightInd w:val="0"/>
              <w:spacing w:line="276" w:lineRule="auto"/>
              <w:jc w:val="center"/>
              <w:rPr>
                <w:rFonts w:ascii="KaiTi" w:eastAsia="KaiTi" w:hAnsi="KaiTi" w:cstheme="majorBidi"/>
                <w:b/>
                <w:bCs/>
              </w:rPr>
            </w:pPr>
            <w:r w:rsidRPr="00E024C1">
              <w:rPr>
                <w:rFonts w:ascii="KaiTi" w:eastAsia="KaiTi" w:hAnsi="KaiTi" w:cstheme="majorBidi"/>
                <w:b/>
                <w:bCs/>
              </w:rPr>
              <w:t>UNIVERSITE ABDELMALEK ESSAADI</w:t>
            </w:r>
          </w:p>
          <w:p w:rsidR="00613666" w:rsidRPr="00E024C1" w:rsidRDefault="00613666" w:rsidP="00D22D13">
            <w:pPr>
              <w:autoSpaceDE w:val="0"/>
              <w:autoSpaceDN w:val="0"/>
              <w:adjustRightInd w:val="0"/>
              <w:spacing w:line="276" w:lineRule="auto"/>
              <w:jc w:val="center"/>
              <w:rPr>
                <w:rFonts w:ascii="KaiTi" w:eastAsia="KaiTi" w:hAnsi="KaiTi" w:cstheme="majorBidi"/>
                <w:b/>
              </w:rPr>
            </w:pPr>
            <w:r w:rsidRPr="00E024C1">
              <w:rPr>
                <w:rFonts w:ascii="KaiTi" w:eastAsia="KaiTi" w:hAnsi="KaiTi" w:cstheme="majorBidi"/>
                <w:b/>
              </w:rPr>
              <w:t xml:space="preserve">FACULTE </w:t>
            </w:r>
            <w:r w:rsidR="00D22D13" w:rsidRPr="00E024C1">
              <w:rPr>
                <w:rFonts w:ascii="KaiTi" w:eastAsia="KaiTi" w:hAnsi="KaiTi" w:cstheme="majorBidi"/>
                <w:b/>
              </w:rPr>
              <w:t>OSSOUL EDDINE</w:t>
            </w:r>
          </w:p>
          <w:p w:rsidR="00613666" w:rsidRPr="00E024C1" w:rsidRDefault="00613666" w:rsidP="00D22D13">
            <w:pPr>
              <w:autoSpaceDE w:val="0"/>
              <w:autoSpaceDN w:val="0"/>
              <w:adjustRightInd w:val="0"/>
              <w:spacing w:line="276" w:lineRule="auto"/>
              <w:jc w:val="center"/>
              <w:rPr>
                <w:rFonts w:ascii="Algerian" w:eastAsia="Times New Roman" w:hAnsi="Algerian" w:cs="Arial"/>
                <w:b/>
              </w:rPr>
            </w:pPr>
            <w:r w:rsidRPr="00E024C1">
              <w:rPr>
                <w:rFonts w:ascii="KaiTi" w:eastAsia="KaiTi" w:hAnsi="KaiTi" w:cstheme="majorBidi"/>
                <w:b/>
              </w:rPr>
              <w:t>T</w:t>
            </w:r>
            <w:r w:rsidR="00D22D13" w:rsidRPr="00E024C1">
              <w:rPr>
                <w:rFonts w:ascii="KaiTi" w:eastAsia="KaiTi" w:hAnsi="KaiTi" w:cstheme="majorBidi"/>
                <w:b/>
              </w:rPr>
              <w:t>ETOUAN</w:t>
            </w:r>
          </w:p>
        </w:tc>
        <w:tc>
          <w:tcPr>
            <w:tcW w:w="2487" w:type="dxa"/>
          </w:tcPr>
          <w:p w:rsidR="00613666" w:rsidRPr="00E024C1" w:rsidRDefault="00613666" w:rsidP="00613666">
            <w:pPr>
              <w:overflowPunct w:val="0"/>
              <w:autoSpaceDE w:val="0"/>
              <w:autoSpaceDN w:val="0"/>
              <w:adjustRightInd w:val="0"/>
              <w:jc w:val="right"/>
              <w:rPr>
                <w:rFonts w:ascii="Algerian" w:eastAsia="Times New Roman" w:hAnsi="Algerian" w:cs="Arial"/>
                <w:b/>
                <w:bCs/>
              </w:rPr>
            </w:pPr>
          </w:p>
        </w:tc>
      </w:tr>
    </w:tbl>
    <w:p w:rsidR="00391EDB" w:rsidRPr="002A6B70" w:rsidRDefault="00576F40" w:rsidP="002A6B70">
      <w:pPr>
        <w:pStyle w:val="Title"/>
        <w:pBdr>
          <w:top w:val="single" w:sz="4" w:space="1" w:color="auto"/>
          <w:left w:val="single" w:sz="4" w:space="4" w:color="auto"/>
          <w:bottom w:val="single" w:sz="4" w:space="1" w:color="auto"/>
          <w:right w:val="single" w:sz="4" w:space="4" w:color="auto"/>
        </w:pBdr>
        <w:rPr>
          <w:rFonts w:ascii="Segoe UI Semibold" w:hAnsi="Segoe UI Semibold" w:cs="Times New Roman"/>
          <w:i/>
          <w:iCs/>
          <w:color w:val="1F497D" w:themeColor="text2"/>
          <w:sz w:val="44"/>
          <w:szCs w:val="44"/>
        </w:rPr>
      </w:pPr>
      <w:r w:rsidRPr="00E024C1">
        <w:rPr>
          <w:rFonts w:ascii="Segoe UI Semibold" w:hAnsi="Segoe UI Semibold" w:cs="Times New Roman"/>
          <w:i/>
          <w:iCs/>
          <w:color w:val="1F497D" w:themeColor="text2"/>
          <w:sz w:val="44"/>
          <w:szCs w:val="44"/>
        </w:rPr>
        <w:t>CAHIER DES PRESCRIPTIONS SPECIALES</w:t>
      </w:r>
    </w:p>
    <w:p w:rsidR="00391EDB" w:rsidRPr="00E024C1" w:rsidRDefault="00391EDB" w:rsidP="00391EDB">
      <w:pPr>
        <w:pStyle w:val="NormalWeb"/>
        <w:spacing w:before="0" w:beforeAutospacing="0" w:after="0" w:afterAutospacing="0"/>
        <w:jc w:val="center"/>
      </w:pPr>
    </w:p>
    <w:p w:rsidR="00391EDB" w:rsidRPr="00E024C1" w:rsidRDefault="00391EDB" w:rsidP="00B907C4">
      <w:pPr>
        <w:autoSpaceDE w:val="0"/>
        <w:autoSpaceDN w:val="0"/>
        <w:adjustRightInd w:val="0"/>
        <w:spacing w:line="360" w:lineRule="auto"/>
        <w:jc w:val="center"/>
        <w:rPr>
          <w:rFonts w:ascii="Consolas" w:eastAsia="BatangChe" w:hAnsi="Consolas" w:cs="Consolas"/>
          <w:b/>
          <w:bCs/>
          <w:sz w:val="32"/>
          <w:szCs w:val="32"/>
        </w:rPr>
      </w:pPr>
      <w:r w:rsidRPr="00E024C1">
        <w:rPr>
          <w:rFonts w:ascii="Consolas" w:eastAsia="BatangChe" w:hAnsi="Consolas" w:cs="Consolas"/>
          <w:b/>
          <w:bCs/>
          <w:sz w:val="32"/>
          <w:szCs w:val="32"/>
        </w:rPr>
        <w:t>APPEL D’OFFRES OUVERT SUR OFFRE</w:t>
      </w:r>
      <w:r w:rsidR="009C7202" w:rsidRPr="00E024C1">
        <w:rPr>
          <w:rFonts w:ascii="Consolas" w:eastAsia="BatangChe" w:hAnsi="Consolas" w:cs="Consolas"/>
          <w:b/>
          <w:bCs/>
          <w:sz w:val="32"/>
          <w:szCs w:val="32"/>
        </w:rPr>
        <w:t xml:space="preserve"> DES</w:t>
      </w:r>
      <w:r w:rsidRPr="00E024C1">
        <w:rPr>
          <w:rFonts w:ascii="Consolas" w:eastAsia="BatangChe" w:hAnsi="Consolas" w:cs="Consolas"/>
          <w:b/>
          <w:bCs/>
          <w:sz w:val="32"/>
          <w:szCs w:val="32"/>
        </w:rPr>
        <w:t xml:space="preserve"> PRIX</w:t>
      </w:r>
    </w:p>
    <w:p w:rsidR="00557A21" w:rsidRPr="00E024C1" w:rsidRDefault="00280DC6" w:rsidP="00F34CF4">
      <w:pPr>
        <w:autoSpaceDE w:val="0"/>
        <w:autoSpaceDN w:val="0"/>
        <w:adjustRightInd w:val="0"/>
        <w:spacing w:line="360" w:lineRule="auto"/>
        <w:jc w:val="center"/>
        <w:rPr>
          <w:rFonts w:ascii="BatangChe" w:eastAsia="BatangChe" w:hAnsi="BatangChe" w:cstheme="majorBidi"/>
          <w:b/>
          <w:bCs/>
          <w:sz w:val="28"/>
          <w:szCs w:val="28"/>
        </w:rPr>
      </w:pPr>
      <w:r w:rsidRPr="00E024C1">
        <w:rPr>
          <w:rFonts w:ascii="Consolas" w:eastAsia="BatangChe" w:hAnsi="Consolas" w:cs="Consolas"/>
          <w:b/>
          <w:bCs/>
          <w:sz w:val="32"/>
          <w:szCs w:val="32"/>
        </w:rPr>
        <w:t>N°</w:t>
      </w:r>
      <w:r w:rsidR="00F34CF4">
        <w:rPr>
          <w:rFonts w:ascii="Consolas" w:eastAsia="BatangChe" w:hAnsi="Consolas" w:cs="Consolas" w:hint="cs"/>
          <w:b/>
          <w:bCs/>
          <w:sz w:val="32"/>
          <w:szCs w:val="32"/>
          <w:rtl/>
        </w:rPr>
        <w:t>10</w:t>
      </w:r>
      <w:r w:rsidR="002A6B70">
        <w:rPr>
          <w:rFonts w:ascii="Consolas" w:eastAsia="BatangChe" w:hAnsi="Consolas" w:cs="Consolas"/>
          <w:b/>
          <w:bCs/>
          <w:sz w:val="32"/>
          <w:szCs w:val="32"/>
        </w:rPr>
        <w:t>/</w:t>
      </w:r>
      <w:r w:rsidR="00391EDB" w:rsidRPr="00E024C1">
        <w:rPr>
          <w:rFonts w:ascii="Consolas" w:eastAsia="BatangChe" w:hAnsi="Consolas" w:cs="Consolas"/>
          <w:b/>
          <w:bCs/>
          <w:sz w:val="32"/>
          <w:szCs w:val="32"/>
        </w:rPr>
        <w:t>F</w:t>
      </w:r>
      <w:r w:rsidR="007E1797" w:rsidRPr="00E024C1">
        <w:rPr>
          <w:rFonts w:ascii="Consolas" w:eastAsia="BatangChe" w:hAnsi="Consolas" w:cs="Consolas"/>
          <w:b/>
          <w:bCs/>
          <w:sz w:val="32"/>
          <w:szCs w:val="32"/>
        </w:rPr>
        <w:t>OD</w:t>
      </w:r>
      <w:r w:rsidR="002A6B70">
        <w:rPr>
          <w:rFonts w:ascii="Consolas" w:eastAsia="BatangChe" w:hAnsi="Consolas" w:cs="Consolas"/>
          <w:b/>
          <w:bCs/>
          <w:sz w:val="32"/>
          <w:szCs w:val="32"/>
        </w:rPr>
        <w:t>/NET</w:t>
      </w:r>
      <w:r w:rsidR="00391EDB" w:rsidRPr="00E024C1">
        <w:rPr>
          <w:rFonts w:ascii="Consolas" w:eastAsia="BatangChe" w:hAnsi="Consolas" w:cs="Consolas"/>
          <w:b/>
          <w:bCs/>
          <w:sz w:val="32"/>
          <w:szCs w:val="32"/>
        </w:rPr>
        <w:t>/</w:t>
      </w:r>
      <w:r w:rsidR="00D57DB3" w:rsidRPr="00E024C1">
        <w:rPr>
          <w:rFonts w:ascii="Consolas" w:eastAsia="BatangChe" w:hAnsi="Consolas" w:cs="Consolas"/>
          <w:b/>
          <w:bCs/>
          <w:sz w:val="32"/>
          <w:szCs w:val="32"/>
        </w:rPr>
        <w:t>2022</w:t>
      </w:r>
    </w:p>
    <w:p w:rsidR="00391EDB" w:rsidRPr="00A31FE6" w:rsidRDefault="00391EDB" w:rsidP="00120581">
      <w:pPr>
        <w:autoSpaceDE w:val="0"/>
        <w:autoSpaceDN w:val="0"/>
        <w:adjustRightInd w:val="0"/>
        <w:spacing w:line="360" w:lineRule="auto"/>
        <w:jc w:val="center"/>
        <w:rPr>
          <w:rFonts w:ascii="MingLiU_HKSCS" w:eastAsia="MingLiU_HKSCS" w:hAnsi="MingLiU_HKSCS" w:cs="Consolas"/>
          <w:sz w:val="28"/>
          <w:szCs w:val="28"/>
        </w:rPr>
      </w:pPr>
      <w:r w:rsidRPr="00120581">
        <w:rPr>
          <w:rFonts w:ascii="MingLiU_HKSCS" w:eastAsia="MingLiU_HKSCS" w:hAnsi="MingLiU_HKSCS" w:cs="Consolas"/>
          <w:sz w:val="28"/>
          <w:szCs w:val="28"/>
        </w:rPr>
        <w:t>L</w:t>
      </w:r>
      <w:r w:rsidR="00E925EE" w:rsidRPr="00120581">
        <w:rPr>
          <w:rFonts w:ascii="MingLiU_HKSCS" w:eastAsia="MingLiU_HKSCS" w:hAnsi="MingLiU_HKSCS" w:cs="Consolas"/>
          <w:sz w:val="28"/>
          <w:szCs w:val="28"/>
        </w:rPr>
        <w:t>e</w:t>
      </w:r>
      <w:r w:rsidR="007E1797" w:rsidRPr="00120581">
        <w:rPr>
          <w:rFonts w:ascii="MingLiU_HKSCS" w:eastAsia="MingLiU_HKSCS" w:hAnsi="MingLiU_HKSCS" w:cs="Consolas"/>
          <w:sz w:val="28"/>
          <w:szCs w:val="28"/>
        </w:rPr>
        <w:t xml:space="preserve"> </w:t>
      </w:r>
      <w:r w:rsidR="00120581">
        <w:rPr>
          <w:rFonts w:ascii="MingLiU_HKSCS" w:eastAsia="MingLiU_HKSCS" w:hAnsi="MingLiU_HKSCS" w:cs="Consolas"/>
          <w:sz w:val="28"/>
          <w:szCs w:val="28"/>
        </w:rPr>
        <w:t>11</w:t>
      </w:r>
      <w:r w:rsidR="002A10CC" w:rsidRPr="00120581">
        <w:rPr>
          <w:rFonts w:ascii="MingLiU_HKSCS" w:eastAsia="MingLiU_HKSCS" w:hAnsi="MingLiU_HKSCS" w:cs="Consolas"/>
          <w:sz w:val="28"/>
          <w:szCs w:val="28"/>
        </w:rPr>
        <w:t>.</w:t>
      </w:r>
      <w:r w:rsidR="00E925EE" w:rsidRPr="00120581">
        <w:rPr>
          <w:rFonts w:ascii="MingLiU_HKSCS" w:eastAsia="MingLiU_HKSCS" w:hAnsi="MingLiU_HKSCS" w:cs="Consolas"/>
          <w:sz w:val="28"/>
          <w:szCs w:val="28"/>
        </w:rPr>
        <w:t xml:space="preserve"> </w:t>
      </w:r>
      <w:r w:rsidR="00120581">
        <w:rPr>
          <w:rFonts w:ascii="MingLiU_HKSCS" w:eastAsia="MingLiU_HKSCS" w:hAnsi="MingLiU_HKSCS" w:cs="Courier New"/>
          <w:sz w:val="28"/>
          <w:szCs w:val="28"/>
        </w:rPr>
        <w:t>MAI</w:t>
      </w:r>
      <w:r w:rsidR="00D57DB3" w:rsidRPr="00120581">
        <w:rPr>
          <w:rFonts w:ascii="MingLiU_HKSCS" w:eastAsia="MingLiU_HKSCS" w:hAnsi="MingLiU_HKSCS" w:cs="Consolas"/>
          <w:sz w:val="28"/>
          <w:szCs w:val="28"/>
        </w:rPr>
        <w:t xml:space="preserve"> 2022</w:t>
      </w:r>
      <w:r w:rsidR="00E925EE" w:rsidRPr="00120581">
        <w:rPr>
          <w:rFonts w:ascii="MingLiU_HKSCS" w:eastAsia="MingLiU_HKSCS" w:hAnsi="MingLiU_HKSCS" w:cs="Consolas"/>
          <w:sz w:val="28"/>
          <w:szCs w:val="28"/>
        </w:rPr>
        <w:t xml:space="preserve"> </w:t>
      </w:r>
      <w:r w:rsidR="00D97223" w:rsidRPr="00120581">
        <w:rPr>
          <w:rFonts w:ascii="MingLiU_HKSCS" w:eastAsia="MingLiU_HKSCS" w:hAnsi="MingLiU_HKSCS" w:cs="Consolas"/>
          <w:sz w:val="28"/>
          <w:szCs w:val="28"/>
        </w:rPr>
        <w:t>à</w:t>
      </w:r>
      <w:r w:rsidR="00E925EE" w:rsidRPr="00120581">
        <w:rPr>
          <w:rFonts w:ascii="MingLiU_HKSCS" w:eastAsia="MingLiU_HKSCS" w:hAnsi="MingLiU_HKSCS" w:cs="Consolas"/>
          <w:sz w:val="28"/>
          <w:szCs w:val="28"/>
        </w:rPr>
        <w:t xml:space="preserve"> 1</w:t>
      </w:r>
      <w:r w:rsidR="00A31FE6" w:rsidRPr="00120581">
        <w:rPr>
          <w:rFonts w:ascii="MingLiU_HKSCS" w:eastAsia="MingLiU_HKSCS" w:hAnsi="MingLiU_HKSCS" w:cs="Consolas" w:hint="cs"/>
          <w:sz w:val="28"/>
          <w:szCs w:val="28"/>
          <w:rtl/>
        </w:rPr>
        <w:t>4</w:t>
      </w:r>
      <w:r w:rsidR="00E925EE" w:rsidRPr="00120581">
        <w:rPr>
          <w:rFonts w:ascii="MingLiU_HKSCS" w:eastAsia="MingLiU_HKSCS" w:hAnsi="MingLiU_HKSCS" w:cs="Consolas"/>
          <w:sz w:val="28"/>
          <w:szCs w:val="28"/>
        </w:rPr>
        <w:t>h00</w:t>
      </w:r>
    </w:p>
    <w:p w:rsidR="00661B7C" w:rsidRPr="00E024C1" w:rsidRDefault="00391EDB" w:rsidP="00B969CB">
      <w:pPr>
        <w:autoSpaceDE w:val="0"/>
        <w:autoSpaceDN w:val="0"/>
        <w:adjustRightInd w:val="0"/>
        <w:spacing w:line="360" w:lineRule="auto"/>
        <w:jc w:val="center"/>
        <w:rPr>
          <w:rFonts w:ascii="Consolas" w:eastAsia="BatangChe" w:hAnsi="Consolas" w:cs="Consolas"/>
          <w:sz w:val="28"/>
          <w:szCs w:val="28"/>
        </w:rPr>
      </w:pPr>
      <w:r w:rsidRPr="00E024C1">
        <w:rPr>
          <w:rFonts w:ascii="MingLiU_HKSCS" w:eastAsia="MingLiU_HKSCS" w:hAnsi="MingLiU_HKSCS" w:cs="Consolas"/>
          <w:sz w:val="28"/>
          <w:szCs w:val="28"/>
        </w:rPr>
        <w:t>(SEANCE PUBLIQUE)</w:t>
      </w:r>
    </w:p>
    <w:p w:rsidR="00B969CB" w:rsidRPr="00E024C1" w:rsidRDefault="00391EDB" w:rsidP="00B969CB">
      <w:pPr>
        <w:autoSpaceDE w:val="0"/>
        <w:autoSpaceDN w:val="0"/>
        <w:adjustRightInd w:val="0"/>
        <w:spacing w:after="120" w:line="360" w:lineRule="auto"/>
        <w:jc w:val="center"/>
        <w:rPr>
          <w:rFonts w:ascii="Consolas" w:eastAsia="BatangChe" w:hAnsi="Consolas" w:cs="Consolas"/>
          <w:sz w:val="28"/>
          <w:szCs w:val="28"/>
        </w:rPr>
      </w:pPr>
      <w:r w:rsidRPr="00E024C1">
        <w:rPr>
          <w:rFonts w:ascii="MingLiU_HKSCS" w:eastAsia="MingLiU_HKSCS" w:hAnsi="MingLiU_HKSCS" w:cs="Consolas"/>
          <w:sz w:val="28"/>
          <w:szCs w:val="28"/>
        </w:rPr>
        <w:t>LOT UNIQUE</w:t>
      </w:r>
    </w:p>
    <w:p w:rsidR="00B969CB" w:rsidRPr="00E024C1" w:rsidRDefault="009147FC" w:rsidP="00A7217C">
      <w:pPr>
        <w:pBdr>
          <w:top w:val="single" w:sz="4" w:space="3" w:color="auto"/>
          <w:left w:val="single" w:sz="4" w:space="4" w:color="auto"/>
          <w:bottom w:val="single" w:sz="4" w:space="1" w:color="auto"/>
          <w:right w:val="single" w:sz="4" w:space="4" w:color="auto"/>
        </w:pBdr>
        <w:autoSpaceDE w:val="0"/>
        <w:autoSpaceDN w:val="0"/>
        <w:adjustRightInd w:val="0"/>
        <w:spacing w:line="360" w:lineRule="auto"/>
        <w:jc w:val="both"/>
        <w:rPr>
          <w:rFonts w:ascii="Consolas" w:eastAsia="BatangChe" w:hAnsi="Consolas" w:cs="Consolas"/>
          <w:sz w:val="28"/>
          <w:szCs w:val="28"/>
        </w:rPr>
      </w:pPr>
      <w:r w:rsidRPr="00E024C1">
        <w:rPr>
          <w:rFonts w:ascii="Consolas" w:eastAsia="KaiTi" w:hAnsi="Consolas" w:cs="Consolas"/>
          <w:b/>
          <w:bCs/>
          <w:sz w:val="20"/>
          <w:szCs w:val="20"/>
          <w:lang w:eastAsia="en-US" w:bidi="ar-MA"/>
        </w:rPr>
        <w:t xml:space="preserve">Passé en application des </w:t>
      </w:r>
      <w:r w:rsidR="00B969CB" w:rsidRPr="00E024C1">
        <w:rPr>
          <w:rFonts w:ascii="Consolas" w:eastAsia="KaiTi" w:hAnsi="Consolas" w:cs="Consolas"/>
          <w:b/>
          <w:bCs/>
          <w:sz w:val="20"/>
          <w:szCs w:val="20"/>
          <w:lang w:eastAsia="en-US" w:bidi="ar-MA"/>
        </w:rPr>
        <w:t>Article</w:t>
      </w:r>
      <w:r w:rsidRPr="00E024C1">
        <w:rPr>
          <w:rFonts w:ascii="Consolas" w:eastAsia="KaiTi" w:hAnsi="Consolas" w:cs="Consolas"/>
          <w:b/>
          <w:bCs/>
          <w:sz w:val="20"/>
          <w:szCs w:val="20"/>
          <w:lang w:eastAsia="en-US" w:bidi="ar-MA"/>
        </w:rPr>
        <w:t>s 16§1</w:t>
      </w:r>
      <w:r w:rsidR="00B969CB" w:rsidRPr="00E024C1">
        <w:rPr>
          <w:rFonts w:ascii="Consolas" w:eastAsia="KaiTi" w:hAnsi="Consolas" w:cs="Consolas"/>
          <w:b/>
          <w:bCs/>
          <w:sz w:val="20"/>
          <w:szCs w:val="20"/>
          <w:lang w:eastAsia="en-US" w:bidi="ar-MA"/>
        </w:rPr>
        <w:t xml:space="preserve"> </w:t>
      </w:r>
      <w:r w:rsidRPr="00E024C1">
        <w:rPr>
          <w:rFonts w:ascii="Consolas" w:eastAsia="KaiTi" w:hAnsi="Consolas" w:cs="Consolas"/>
          <w:b/>
          <w:bCs/>
          <w:sz w:val="20"/>
          <w:szCs w:val="20"/>
          <w:lang w:eastAsia="en-US" w:bidi="ar-MA"/>
        </w:rPr>
        <w:t xml:space="preserve">et </w:t>
      </w:r>
      <w:r w:rsidR="00B969CB" w:rsidRPr="00E024C1">
        <w:rPr>
          <w:rFonts w:ascii="Consolas" w:eastAsia="KaiTi" w:hAnsi="Consolas" w:cs="Consolas"/>
          <w:b/>
          <w:bCs/>
          <w:sz w:val="20"/>
          <w:szCs w:val="20"/>
          <w:lang w:eastAsia="en-US" w:bidi="ar-MA"/>
        </w:rPr>
        <w:t>17§1 du Règlement relatif aux Conditions et Formes de Passation des Marchés de l’Université Abdelmalek Essa</w:t>
      </w:r>
      <w:r w:rsidR="00B969CB" w:rsidRPr="00E024C1">
        <w:rPr>
          <w:rFonts w:ascii="Consolas" w:eastAsia="MS Mincho" w:hAnsi="Consolas" w:cs="Consolas"/>
          <w:b/>
          <w:bCs/>
          <w:sz w:val="20"/>
          <w:szCs w:val="20"/>
          <w:lang w:eastAsia="en-US" w:bidi="ar-MA"/>
        </w:rPr>
        <w:t>â</w:t>
      </w:r>
      <w:r w:rsidR="00B969CB" w:rsidRPr="00E024C1">
        <w:rPr>
          <w:rFonts w:ascii="Consolas" w:eastAsia="KaiTi" w:hAnsi="Consolas" w:cs="Consolas"/>
          <w:b/>
          <w:bCs/>
          <w:sz w:val="20"/>
          <w:szCs w:val="20"/>
          <w:lang w:eastAsia="en-US" w:bidi="ar-MA"/>
        </w:rPr>
        <w:t>di ainsi que certaines Règles relatives à leur Gestion et à leur Contr</w:t>
      </w:r>
      <w:r w:rsidR="00B969CB" w:rsidRPr="00E024C1">
        <w:rPr>
          <w:rFonts w:ascii="Consolas" w:eastAsia="MS Mincho" w:hAnsi="Consolas" w:cs="Consolas"/>
          <w:b/>
          <w:bCs/>
          <w:sz w:val="20"/>
          <w:szCs w:val="20"/>
          <w:lang w:eastAsia="en-US" w:bidi="ar-MA"/>
        </w:rPr>
        <w:t>ô</w:t>
      </w:r>
      <w:r w:rsidRPr="00E024C1">
        <w:rPr>
          <w:rFonts w:ascii="Consolas" w:eastAsia="KaiTi" w:hAnsi="Consolas" w:cs="Consolas"/>
          <w:b/>
          <w:bCs/>
          <w:sz w:val="20"/>
          <w:szCs w:val="20"/>
          <w:lang w:eastAsia="en-US" w:bidi="ar-MA"/>
        </w:rPr>
        <w:t>le (29 J</w:t>
      </w:r>
      <w:r w:rsidR="00E925EE" w:rsidRPr="00E024C1">
        <w:rPr>
          <w:rFonts w:ascii="Consolas" w:eastAsia="KaiTi" w:hAnsi="Consolas" w:cs="Consolas"/>
          <w:b/>
          <w:bCs/>
          <w:sz w:val="20"/>
          <w:szCs w:val="20"/>
          <w:lang w:eastAsia="en-US" w:bidi="ar-MA"/>
        </w:rPr>
        <w:t xml:space="preserve">uin 2015) et du Décret N° </w:t>
      </w:r>
      <w:r w:rsidR="00B969CB" w:rsidRPr="00E024C1">
        <w:rPr>
          <w:rFonts w:ascii="Consolas" w:eastAsia="KaiTi" w:hAnsi="Consolas" w:cs="Consolas"/>
          <w:b/>
          <w:bCs/>
          <w:sz w:val="20"/>
          <w:szCs w:val="20"/>
          <w:lang w:eastAsia="en-US" w:bidi="ar-MA"/>
        </w:rPr>
        <w:t>2-01-2332 du 22 Rabii I 1423 (04 Juin 2002) approuvant le CCA</w:t>
      </w:r>
      <w:r w:rsidR="00A7217C" w:rsidRPr="00E024C1">
        <w:rPr>
          <w:rFonts w:ascii="Consolas" w:eastAsia="KaiTi" w:hAnsi="Consolas" w:cs="Consolas"/>
          <w:b/>
          <w:bCs/>
          <w:sz w:val="20"/>
          <w:szCs w:val="20"/>
          <w:lang w:eastAsia="en-US" w:bidi="ar-MA"/>
        </w:rPr>
        <w:t>G-EMO, B.O N° 5010 du 06-06-2002</w:t>
      </w:r>
    </w:p>
    <w:p w:rsidR="00391EDB" w:rsidRPr="00E024C1" w:rsidRDefault="00391EDB" w:rsidP="00391EDB">
      <w:pPr>
        <w:autoSpaceDE w:val="0"/>
        <w:autoSpaceDN w:val="0"/>
        <w:adjustRightInd w:val="0"/>
        <w:ind w:left="142"/>
        <w:jc w:val="both"/>
        <w:rPr>
          <w:rFonts w:asciiTheme="majorBidi" w:hAnsiTheme="majorBidi" w:cstheme="majorBidi"/>
        </w:rPr>
      </w:pPr>
    </w:p>
    <w:tbl>
      <w:tblPr>
        <w:tblpPr w:leftFromText="141" w:rightFromText="141" w:vertAnchor="text" w:horzAnchor="margin" w:tblpY="-7"/>
        <w:tblW w:w="914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firstRow="0" w:lastRow="0" w:firstColumn="0" w:lastColumn="0" w:noHBand="0" w:noVBand="0"/>
      </w:tblPr>
      <w:tblGrid>
        <w:gridCol w:w="9140"/>
      </w:tblGrid>
      <w:tr w:rsidR="00576F40" w:rsidRPr="00E024C1" w:rsidTr="00584DFD">
        <w:trPr>
          <w:trHeight w:val="1683"/>
        </w:trPr>
        <w:tc>
          <w:tcPr>
            <w:tcW w:w="9140" w:type="dxa"/>
            <w:shd w:val="clear" w:color="auto" w:fill="C6D9F1"/>
          </w:tcPr>
          <w:p w:rsidR="00576F40" w:rsidRPr="00E024C1" w:rsidRDefault="00576F40" w:rsidP="00584DFD">
            <w:pPr>
              <w:ind w:left="1416"/>
              <w:jc w:val="center"/>
              <w:rPr>
                <w:b/>
                <w:sz w:val="28"/>
                <w:szCs w:val="28"/>
                <w:u w:val="single"/>
              </w:rPr>
            </w:pPr>
          </w:p>
          <w:p w:rsidR="00576F40" w:rsidRPr="00E024C1" w:rsidRDefault="00576F40" w:rsidP="00584DFD">
            <w:pPr>
              <w:jc w:val="center"/>
              <w:rPr>
                <w:b/>
                <w:sz w:val="28"/>
                <w:szCs w:val="28"/>
                <w:u w:val="single"/>
              </w:rPr>
            </w:pPr>
          </w:p>
          <w:p w:rsidR="00576F40" w:rsidRPr="00E024C1" w:rsidRDefault="00576F40" w:rsidP="00584DFD">
            <w:pPr>
              <w:jc w:val="center"/>
              <w:rPr>
                <w:b/>
                <w:bCs/>
                <w:sz w:val="32"/>
                <w:szCs w:val="32"/>
              </w:rPr>
            </w:pPr>
            <w:r w:rsidRPr="00E024C1">
              <w:rPr>
                <w:b/>
                <w:bCs/>
                <w:sz w:val="32"/>
                <w:szCs w:val="32"/>
              </w:rPr>
              <w:t xml:space="preserve">PRESTATIONS </w:t>
            </w:r>
            <w:r w:rsidR="002A6B70" w:rsidRPr="00E024C1">
              <w:rPr>
                <w:b/>
                <w:bCs/>
                <w:sz w:val="32"/>
                <w:szCs w:val="32"/>
              </w:rPr>
              <w:t>DE NETTOYAGE</w:t>
            </w:r>
            <w:r w:rsidR="005D522E" w:rsidRPr="00E024C1">
              <w:rPr>
                <w:b/>
                <w:bCs/>
                <w:sz w:val="32"/>
                <w:szCs w:val="32"/>
              </w:rPr>
              <w:t xml:space="preserve"> ET </w:t>
            </w:r>
            <w:r w:rsidR="002A6B70" w:rsidRPr="00E024C1">
              <w:rPr>
                <w:b/>
                <w:bCs/>
                <w:sz w:val="32"/>
                <w:szCs w:val="32"/>
              </w:rPr>
              <w:t>D’ENTRETIEN DES</w:t>
            </w:r>
            <w:r w:rsidRPr="00E024C1">
              <w:rPr>
                <w:b/>
                <w:bCs/>
                <w:sz w:val="32"/>
                <w:szCs w:val="32"/>
              </w:rPr>
              <w:t xml:space="preserve"> LOCAUX</w:t>
            </w:r>
          </w:p>
          <w:p w:rsidR="00576F40" w:rsidRPr="00E024C1" w:rsidRDefault="00576F40" w:rsidP="00584DFD">
            <w:pPr>
              <w:pStyle w:val="Heading3"/>
              <w:ind w:left="288"/>
              <w:jc w:val="center"/>
              <w:rPr>
                <w:rFonts w:cs="Traditional Arabic"/>
                <w:color w:val="auto"/>
                <w:sz w:val="28"/>
                <w:szCs w:val="32"/>
              </w:rPr>
            </w:pPr>
            <w:r w:rsidRPr="00E024C1">
              <w:rPr>
                <w:i/>
                <w:iCs/>
                <w:color w:val="auto"/>
                <w:sz w:val="36"/>
                <w:szCs w:val="36"/>
              </w:rPr>
              <w:t xml:space="preserve">De la Faculté </w:t>
            </w:r>
            <w:proofErr w:type="spellStart"/>
            <w:r w:rsidRPr="00E024C1">
              <w:rPr>
                <w:i/>
                <w:iCs/>
                <w:color w:val="auto"/>
                <w:sz w:val="36"/>
                <w:szCs w:val="36"/>
              </w:rPr>
              <w:t>Ossoul</w:t>
            </w:r>
            <w:proofErr w:type="spellEnd"/>
            <w:r w:rsidRPr="00E024C1">
              <w:rPr>
                <w:i/>
                <w:iCs/>
                <w:color w:val="auto"/>
                <w:sz w:val="36"/>
                <w:szCs w:val="36"/>
              </w:rPr>
              <w:t xml:space="preserve"> Eddine</w:t>
            </w:r>
            <w:r w:rsidRPr="00E024C1">
              <w:rPr>
                <w:rFonts w:cs="Traditional Arabic"/>
                <w:color w:val="auto"/>
                <w:sz w:val="28"/>
                <w:szCs w:val="32"/>
              </w:rPr>
              <w:t xml:space="preserve"> –Tétouan-</w:t>
            </w:r>
          </w:p>
          <w:p w:rsidR="00576F40" w:rsidRPr="00E024C1" w:rsidRDefault="00576F40" w:rsidP="00576F40">
            <w:pPr>
              <w:rPr>
                <w:sz w:val="28"/>
                <w:szCs w:val="28"/>
              </w:rPr>
            </w:pPr>
          </w:p>
          <w:p w:rsidR="00576F40" w:rsidRPr="00E024C1" w:rsidRDefault="00576F40" w:rsidP="002A6B70">
            <w:pPr>
              <w:rPr>
                <w:b/>
                <w:bCs/>
                <w:caps/>
                <w:sz w:val="28"/>
                <w:szCs w:val="28"/>
                <w:u w:val="single"/>
              </w:rPr>
            </w:pPr>
          </w:p>
        </w:tc>
      </w:tr>
    </w:tbl>
    <w:p w:rsidR="007C52F9" w:rsidRPr="00E024C1" w:rsidRDefault="007C52F9" w:rsidP="00391EDB">
      <w:pPr>
        <w:autoSpaceDE w:val="0"/>
        <w:autoSpaceDN w:val="0"/>
        <w:adjustRightInd w:val="0"/>
        <w:ind w:left="142"/>
        <w:jc w:val="both"/>
        <w:rPr>
          <w:rFonts w:asciiTheme="majorBidi" w:hAnsiTheme="majorBidi" w:cstheme="majorBidi"/>
        </w:rPr>
      </w:pPr>
    </w:p>
    <w:p w:rsidR="006C2296" w:rsidRPr="00E024C1" w:rsidRDefault="006C2296">
      <w:pPr>
        <w:pStyle w:val="TOC1"/>
        <w:tabs>
          <w:tab w:val="right" w:leader="underscore" w:pos="9854"/>
        </w:tabs>
        <w:rPr>
          <w:sz w:val="22"/>
          <w:szCs w:val="22"/>
          <w:lang w:bidi="ar-MA"/>
        </w:rPr>
      </w:pPr>
    </w:p>
    <w:p w:rsidR="00576F40" w:rsidRPr="00E024C1" w:rsidRDefault="00576F40">
      <w:pPr>
        <w:pStyle w:val="TOC1"/>
        <w:tabs>
          <w:tab w:val="right" w:leader="underscore" w:pos="9854"/>
        </w:tabs>
        <w:rPr>
          <w:rFonts w:asciiTheme="majorBidi" w:hAnsiTheme="majorBidi" w:cstheme="majorBidi"/>
          <w:sz w:val="22"/>
          <w:szCs w:val="22"/>
          <w:lang w:bidi="ar-MA"/>
        </w:rPr>
      </w:pPr>
    </w:p>
    <w:p w:rsidR="00576F40" w:rsidRPr="00E024C1" w:rsidRDefault="00576F40">
      <w:pPr>
        <w:pStyle w:val="TOC1"/>
        <w:tabs>
          <w:tab w:val="right" w:leader="underscore" w:pos="9854"/>
        </w:tabs>
        <w:rPr>
          <w:rFonts w:asciiTheme="majorBidi" w:hAnsiTheme="majorBidi" w:cstheme="majorBidi"/>
          <w:sz w:val="22"/>
          <w:szCs w:val="22"/>
          <w:lang w:bidi="ar-MA"/>
        </w:rPr>
      </w:pPr>
    </w:p>
    <w:p w:rsidR="00576F40" w:rsidRPr="00E024C1" w:rsidRDefault="00576F40">
      <w:pPr>
        <w:pStyle w:val="TOC1"/>
        <w:tabs>
          <w:tab w:val="right" w:leader="underscore" w:pos="9854"/>
        </w:tabs>
        <w:rPr>
          <w:rFonts w:asciiTheme="majorBidi" w:hAnsiTheme="majorBidi" w:cstheme="majorBidi"/>
          <w:sz w:val="22"/>
          <w:szCs w:val="22"/>
          <w:lang w:bidi="ar-MA"/>
        </w:rPr>
      </w:pPr>
    </w:p>
    <w:p w:rsidR="00576F40" w:rsidRPr="00E024C1" w:rsidRDefault="00576F40">
      <w:pPr>
        <w:pStyle w:val="TOC1"/>
        <w:tabs>
          <w:tab w:val="right" w:leader="underscore" w:pos="9854"/>
        </w:tabs>
        <w:rPr>
          <w:rFonts w:asciiTheme="majorBidi" w:hAnsiTheme="majorBidi" w:cstheme="majorBidi"/>
          <w:sz w:val="22"/>
          <w:szCs w:val="22"/>
          <w:lang w:bidi="ar-MA"/>
        </w:rPr>
      </w:pPr>
    </w:p>
    <w:p w:rsidR="00584DFD" w:rsidRPr="00E024C1" w:rsidRDefault="00584DFD">
      <w:pPr>
        <w:pStyle w:val="TOC1"/>
        <w:tabs>
          <w:tab w:val="right" w:leader="underscore" w:pos="9854"/>
        </w:tabs>
        <w:rPr>
          <w:rFonts w:asciiTheme="majorBidi" w:hAnsiTheme="majorBidi" w:cstheme="majorBidi"/>
          <w:sz w:val="22"/>
          <w:szCs w:val="22"/>
          <w:lang w:bidi="ar-MA"/>
        </w:rPr>
      </w:pPr>
    </w:p>
    <w:p w:rsidR="00584DFD" w:rsidRPr="00E024C1" w:rsidRDefault="00584DFD">
      <w:pPr>
        <w:pStyle w:val="TOC1"/>
        <w:tabs>
          <w:tab w:val="right" w:leader="underscore" w:pos="9854"/>
        </w:tabs>
        <w:rPr>
          <w:rFonts w:asciiTheme="majorBidi" w:hAnsiTheme="majorBidi" w:cstheme="majorBidi"/>
          <w:sz w:val="22"/>
          <w:szCs w:val="22"/>
          <w:lang w:bidi="ar-MA"/>
        </w:rPr>
      </w:pPr>
    </w:p>
    <w:p w:rsidR="00584DFD" w:rsidRPr="00E024C1" w:rsidRDefault="00584DFD" w:rsidP="00584DFD">
      <w:pPr>
        <w:rPr>
          <w:lang w:bidi="ar-MA"/>
        </w:rPr>
      </w:pPr>
    </w:p>
    <w:p w:rsidR="002A6B70" w:rsidRDefault="002A6B70">
      <w:pPr>
        <w:pStyle w:val="TOC1"/>
        <w:tabs>
          <w:tab w:val="right" w:leader="underscore" w:pos="9854"/>
        </w:tabs>
        <w:rPr>
          <w:rFonts w:asciiTheme="majorBidi" w:hAnsiTheme="majorBidi" w:cstheme="majorBidi"/>
          <w:sz w:val="22"/>
          <w:szCs w:val="22"/>
          <w:rtl/>
          <w:lang w:bidi="ar-MA"/>
        </w:rPr>
      </w:pPr>
    </w:p>
    <w:p w:rsidR="00863C3C" w:rsidRPr="00E024C1" w:rsidRDefault="006E09E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sz w:val="22"/>
          <w:szCs w:val="22"/>
          <w:rtl/>
          <w:lang w:bidi="ar-MA"/>
        </w:rPr>
        <w:lastRenderedPageBreak/>
        <w:fldChar w:fldCharType="begin"/>
      </w:r>
      <w:r w:rsidR="007B613B" w:rsidRPr="00E024C1">
        <w:rPr>
          <w:rFonts w:asciiTheme="majorBidi" w:hAnsiTheme="majorBidi" w:cstheme="majorBidi"/>
          <w:sz w:val="22"/>
          <w:szCs w:val="22"/>
          <w:lang w:bidi="ar-MA"/>
        </w:rPr>
        <w:instrText>TOC</w:instrText>
      </w:r>
      <w:r w:rsidR="007B613B" w:rsidRPr="00E024C1">
        <w:rPr>
          <w:rFonts w:asciiTheme="majorBidi" w:hAnsiTheme="majorBidi" w:cstheme="majorBidi"/>
          <w:sz w:val="22"/>
          <w:szCs w:val="22"/>
          <w:rtl/>
          <w:lang w:bidi="ar-MA"/>
        </w:rPr>
        <w:instrText xml:space="preserve"> \</w:instrText>
      </w:r>
      <w:r w:rsidR="007B613B" w:rsidRPr="00E024C1">
        <w:rPr>
          <w:rFonts w:asciiTheme="majorBidi" w:hAnsiTheme="majorBidi" w:cstheme="majorBidi"/>
          <w:sz w:val="22"/>
          <w:szCs w:val="22"/>
          <w:lang w:bidi="ar-MA"/>
        </w:rPr>
        <w:instrText>t "Style1;1</w:instrText>
      </w:r>
      <w:r w:rsidR="007B613B" w:rsidRPr="00E024C1">
        <w:rPr>
          <w:rFonts w:asciiTheme="majorBidi" w:hAnsiTheme="majorBidi" w:cstheme="majorBidi"/>
          <w:sz w:val="22"/>
          <w:szCs w:val="22"/>
          <w:rtl/>
          <w:lang w:bidi="ar-MA"/>
        </w:rPr>
        <w:instrText>"</w:instrText>
      </w:r>
      <w:r w:rsidRPr="00E024C1">
        <w:rPr>
          <w:rFonts w:asciiTheme="majorBidi" w:hAnsiTheme="majorBidi" w:cstheme="majorBidi"/>
          <w:sz w:val="22"/>
          <w:szCs w:val="22"/>
          <w:rtl/>
          <w:lang w:bidi="ar-MA"/>
        </w:rPr>
        <w:fldChar w:fldCharType="separate"/>
      </w:r>
      <w:r w:rsidR="00863C3C" w:rsidRPr="00E024C1">
        <w:rPr>
          <w:rFonts w:asciiTheme="majorBidi" w:hAnsiTheme="majorBidi" w:cstheme="majorBidi"/>
          <w:noProof/>
          <w:color w:val="000000" w:themeColor="text1"/>
          <w:sz w:val="22"/>
          <w:szCs w:val="22"/>
        </w:rPr>
        <w:t>PREAMBULE</w:t>
      </w:r>
      <w:r w:rsidR="00863C3C" w:rsidRPr="00E024C1">
        <w:rPr>
          <w:rFonts w:asciiTheme="majorBidi" w:hAnsiTheme="majorBidi" w:cstheme="majorBidi"/>
          <w:noProof/>
          <w:sz w:val="22"/>
          <w:szCs w:val="22"/>
        </w:rPr>
        <w:tab/>
      </w:r>
      <w:r w:rsidR="00863C3C" w:rsidRPr="00E024C1">
        <w:rPr>
          <w:rFonts w:asciiTheme="majorBidi" w:hAnsiTheme="majorBidi" w:cstheme="majorBidi"/>
          <w:noProof/>
          <w:sz w:val="22"/>
          <w:szCs w:val="22"/>
        </w:rPr>
        <w:fldChar w:fldCharType="begin"/>
      </w:r>
      <w:r w:rsidR="00863C3C" w:rsidRPr="00E024C1">
        <w:rPr>
          <w:rFonts w:asciiTheme="majorBidi" w:hAnsiTheme="majorBidi" w:cstheme="majorBidi"/>
          <w:noProof/>
          <w:sz w:val="22"/>
          <w:szCs w:val="22"/>
        </w:rPr>
        <w:instrText xml:space="preserve"> PAGEREF _Toc90891667 \h </w:instrText>
      </w:r>
      <w:r w:rsidR="00863C3C" w:rsidRPr="00E024C1">
        <w:rPr>
          <w:rFonts w:asciiTheme="majorBidi" w:hAnsiTheme="majorBidi" w:cstheme="majorBidi"/>
          <w:noProof/>
          <w:sz w:val="22"/>
          <w:szCs w:val="22"/>
        </w:rPr>
      </w:r>
      <w:r w:rsidR="00863C3C"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3</w:t>
      </w:r>
      <w:r w:rsidR="00863C3C"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 : Objet du Marché</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_Toc90891668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6</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 : Maître d'Ouvrage</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_Toc90891669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6</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3 : Répartition en Lots</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_Toc90891670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6</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4 : Mode de Passation du Marché</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_Toc90891671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6</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5 : Pièces Constitutives du Marché</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_Toc90891672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6</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6 : Pièces Contractuelles Postérieures à la Conclusion du Marché</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_Toc90891673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6</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7 : Références aux Textes Généraux</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_Toc90891674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7</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8 : Consistance des Prestations</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_Toc90891675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7</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9 : Connaissance des lieux</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_Toc90891676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9</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10 : Validité et Délai de Notification de l'Approbation du Marché</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_Toc90891677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9</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11 : Délai d'Exécution du Marché</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_Toc90891678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9</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12 : Ordres de Service</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_Toc90891679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10</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13 : Avenants</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_Toc90891680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10</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14 : Pièces à délivrer au Titulaire</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_Toc90891681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10</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15 : Nantissement</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_Toc90891682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10</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16 : Constitution et Restitution des Cautionnements</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_Toc90891683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11</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17 : Retenue de Garantie</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_Toc90891684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11</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18 : Domicile du Titulaire</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_Toc90891685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12</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19 : Obligations du Titulaire</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_Toc90891686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12</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20 : Protection de la Main d’Œuvre – Conditions de Travail</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_Toc90891687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12</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21 : Assurances et Responsabilités</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_Toc90891688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12</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22 : Obligations de Discrétion</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_Toc90891689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13</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23 : Cession du Marché</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_Toc90891690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13</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24 : Ajournement de l'Exécution du Marché</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_Toc90891691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13</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25 : Arrêt de l'Exécution du Marché</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_Toc90891692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13</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26 : Force Majeure</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_Toc90891693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13</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27 : Dispositions en Cas de Résiliation</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_Toc90891694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14</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28 : Caractère des Prix</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_Toc90891695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14</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29 : Révision des Prix</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_Toc90891696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14</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30 : Modalités de Règlement</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_Toc90891697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14</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31 : Rémunération des Agents</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_Toc90891698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15</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32 : Octroi d’Avance</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_Toc90891699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15</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33 : Pénalités pour Retard</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_Toc90891700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15</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34 : Réception Provisoire et Définitive</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_Toc90891701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16</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35 : Mesures Coercitives</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_Toc90891702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16</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Article 36 : Règlement Judiciaire des Litiges</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_Toc90891703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16</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color w:val="000000" w:themeColor="text1"/>
          <w:sz w:val="22"/>
          <w:szCs w:val="22"/>
        </w:rPr>
        <w:t>BORDEREAU DES PRIX – DETAIL ESTIMATIF</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_Toc90891704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18</w:t>
      </w:r>
      <w:r w:rsidRPr="00E024C1">
        <w:rPr>
          <w:rFonts w:asciiTheme="majorBidi" w:hAnsiTheme="majorBidi" w:cstheme="majorBidi"/>
          <w:noProof/>
          <w:sz w:val="22"/>
          <w:szCs w:val="22"/>
        </w:rPr>
        <w:fldChar w:fldCharType="end"/>
      </w:r>
    </w:p>
    <w:p w:rsidR="00863C3C" w:rsidRPr="00E024C1" w:rsidRDefault="00863C3C">
      <w:pPr>
        <w:pStyle w:val="TOC1"/>
        <w:tabs>
          <w:tab w:val="right" w:leader="underscore" w:pos="9854"/>
        </w:tabs>
        <w:rPr>
          <w:rFonts w:asciiTheme="majorBidi" w:hAnsiTheme="majorBidi" w:cstheme="majorBidi"/>
          <w:b w:val="0"/>
          <w:bCs w:val="0"/>
          <w:i w:val="0"/>
          <w:iCs w:val="0"/>
          <w:noProof/>
          <w:sz w:val="22"/>
          <w:szCs w:val="22"/>
        </w:rPr>
      </w:pPr>
      <w:r w:rsidRPr="00E024C1">
        <w:rPr>
          <w:rFonts w:asciiTheme="majorBidi" w:hAnsiTheme="majorBidi" w:cstheme="majorBidi"/>
          <w:noProof/>
          <w:sz w:val="22"/>
          <w:szCs w:val="22"/>
        </w:rPr>
        <w:t>MODELE DE CALCUL DU PRIX UNITAIRE D’UNE JOURNEE DE TRAVAIL EFFECTIVE SUR LA BASE D’UN SMIG HORAIRE DE 8 HEURES DE TRAVAIL PAR JOUR</w:t>
      </w:r>
      <w:r w:rsidRPr="00E024C1">
        <w:rPr>
          <w:rFonts w:asciiTheme="majorBidi" w:hAnsiTheme="majorBidi" w:cstheme="majorBidi"/>
          <w:noProof/>
          <w:sz w:val="22"/>
          <w:szCs w:val="22"/>
        </w:rPr>
        <w:tab/>
      </w:r>
      <w:r w:rsidRPr="00E024C1">
        <w:rPr>
          <w:rFonts w:asciiTheme="majorBidi" w:hAnsiTheme="majorBidi" w:cstheme="majorBidi"/>
          <w:noProof/>
          <w:sz w:val="22"/>
          <w:szCs w:val="22"/>
        </w:rPr>
        <w:fldChar w:fldCharType="begin"/>
      </w:r>
      <w:r w:rsidRPr="00E024C1">
        <w:rPr>
          <w:rFonts w:asciiTheme="majorBidi" w:hAnsiTheme="majorBidi" w:cstheme="majorBidi"/>
          <w:noProof/>
          <w:sz w:val="22"/>
          <w:szCs w:val="22"/>
        </w:rPr>
        <w:instrText xml:space="preserve"> PAGEREF _Toc90891705 \h </w:instrText>
      </w:r>
      <w:r w:rsidRPr="00E024C1">
        <w:rPr>
          <w:rFonts w:asciiTheme="majorBidi" w:hAnsiTheme="majorBidi" w:cstheme="majorBidi"/>
          <w:noProof/>
          <w:sz w:val="22"/>
          <w:szCs w:val="22"/>
        </w:rPr>
      </w:r>
      <w:r w:rsidRPr="00E024C1">
        <w:rPr>
          <w:rFonts w:asciiTheme="majorBidi" w:hAnsiTheme="majorBidi" w:cstheme="majorBidi"/>
          <w:noProof/>
          <w:sz w:val="22"/>
          <w:szCs w:val="22"/>
        </w:rPr>
        <w:fldChar w:fldCharType="separate"/>
      </w:r>
      <w:r w:rsidR="00562684" w:rsidRPr="00E024C1">
        <w:rPr>
          <w:rFonts w:asciiTheme="majorBidi" w:hAnsiTheme="majorBidi" w:cstheme="majorBidi"/>
          <w:noProof/>
          <w:sz w:val="22"/>
          <w:szCs w:val="22"/>
        </w:rPr>
        <w:t>19</w:t>
      </w:r>
      <w:r w:rsidRPr="00E024C1">
        <w:rPr>
          <w:rFonts w:asciiTheme="majorBidi" w:hAnsiTheme="majorBidi" w:cstheme="majorBidi"/>
          <w:noProof/>
          <w:sz w:val="22"/>
          <w:szCs w:val="22"/>
        </w:rPr>
        <w:fldChar w:fldCharType="end"/>
      </w:r>
    </w:p>
    <w:p w:rsidR="007C52F9" w:rsidRPr="00E024C1" w:rsidRDefault="006E09EC" w:rsidP="001E26F7">
      <w:pPr>
        <w:pStyle w:val="TOC1"/>
        <w:tabs>
          <w:tab w:val="right" w:leader="underscore" w:pos="9514"/>
        </w:tabs>
        <w:spacing w:before="0" w:line="360" w:lineRule="auto"/>
        <w:rPr>
          <w:rFonts w:cstheme="minorBidi"/>
          <w:b w:val="0"/>
          <w:bCs w:val="0"/>
          <w:i w:val="0"/>
          <w:iCs w:val="0"/>
          <w:noProof/>
          <w:sz w:val="22"/>
          <w:szCs w:val="22"/>
          <w:lang w:eastAsia="en-US"/>
        </w:rPr>
      </w:pPr>
      <w:r w:rsidRPr="00E024C1">
        <w:rPr>
          <w:rFonts w:asciiTheme="majorBidi" w:hAnsiTheme="majorBidi" w:cstheme="majorBidi"/>
          <w:sz w:val="22"/>
          <w:szCs w:val="22"/>
          <w:rtl/>
          <w:lang w:bidi="ar-MA"/>
        </w:rPr>
        <w:fldChar w:fldCharType="end"/>
      </w:r>
      <w:bookmarkStart w:id="0" w:name="_Toc527023108"/>
    </w:p>
    <w:p w:rsidR="00ED0AB6" w:rsidRPr="00E024C1" w:rsidRDefault="00D97223" w:rsidP="007C52F9">
      <w:pPr>
        <w:pStyle w:val="Style1"/>
        <w:bidi w:val="0"/>
        <w:spacing w:before="120" w:after="120"/>
        <w:jc w:val="center"/>
        <w:rPr>
          <w:color w:val="000000" w:themeColor="text1"/>
          <w:rtl/>
          <w:lang w:bidi="ar-MA"/>
        </w:rPr>
      </w:pPr>
      <w:bookmarkStart w:id="1" w:name="_Toc90891667"/>
      <w:r w:rsidRPr="00E024C1">
        <w:rPr>
          <w:color w:val="000000" w:themeColor="text1"/>
        </w:rPr>
        <w:lastRenderedPageBreak/>
        <w:t>PREAMBULE</w:t>
      </w:r>
      <w:bookmarkEnd w:id="1"/>
    </w:p>
    <w:p w:rsidR="00B80CF6" w:rsidRPr="00E024C1" w:rsidRDefault="00B80CF6" w:rsidP="00B80CF6">
      <w:pPr>
        <w:spacing w:line="360" w:lineRule="auto"/>
        <w:jc w:val="center"/>
        <w:rPr>
          <w:rFonts w:ascii="KaiTi" w:eastAsia="KaiTi" w:hAnsi="KaiTi" w:cstheme="majorBidi"/>
          <w:b/>
          <w:bCs/>
          <w:lang w:eastAsia="en-US" w:bidi="ar-MA"/>
        </w:rPr>
      </w:pPr>
    </w:p>
    <w:p w:rsidR="00F651FB" w:rsidRPr="00E024C1" w:rsidRDefault="00F651FB" w:rsidP="00B80CF6">
      <w:pPr>
        <w:spacing w:line="360" w:lineRule="auto"/>
        <w:jc w:val="center"/>
        <w:rPr>
          <w:rFonts w:ascii="KaiTi" w:eastAsia="KaiTi" w:hAnsi="KaiTi" w:cstheme="majorBidi"/>
          <w:b/>
          <w:bCs/>
          <w:lang w:eastAsia="en-US" w:bidi="ar-MA"/>
        </w:rPr>
      </w:pPr>
      <w:r w:rsidRPr="00E024C1">
        <w:rPr>
          <w:rFonts w:ascii="KaiTi" w:eastAsia="KaiTi" w:hAnsi="KaiTi" w:cstheme="majorBidi"/>
          <w:b/>
          <w:bCs/>
          <w:lang w:eastAsia="en-US" w:bidi="ar-MA"/>
        </w:rPr>
        <w:t>APPEL D’OFFRES OUVERT SUR OFFRE DES PRIX</w:t>
      </w:r>
    </w:p>
    <w:p w:rsidR="00F651FB" w:rsidRPr="00E024C1" w:rsidRDefault="00280DC6" w:rsidP="00F34CF4">
      <w:pPr>
        <w:spacing w:line="360" w:lineRule="auto"/>
        <w:jc w:val="center"/>
        <w:rPr>
          <w:rFonts w:asciiTheme="majorBidi" w:eastAsia="SimHei" w:hAnsiTheme="majorBidi" w:cstheme="majorBidi"/>
          <w:b/>
          <w:bCs/>
          <w:lang w:eastAsia="en-US" w:bidi="ar-MA"/>
        </w:rPr>
      </w:pPr>
      <w:r w:rsidRPr="00E024C1">
        <w:rPr>
          <w:rFonts w:ascii="KaiTi" w:eastAsia="KaiTi" w:hAnsi="KaiTi" w:cstheme="majorBidi"/>
          <w:b/>
          <w:bCs/>
          <w:lang w:eastAsia="en-US" w:bidi="ar-MA"/>
        </w:rPr>
        <w:t>N°</w:t>
      </w:r>
      <w:r w:rsidR="002A10CC" w:rsidRPr="00E024C1">
        <w:rPr>
          <w:rFonts w:ascii="KaiTi" w:eastAsia="KaiTi" w:hAnsi="KaiTi" w:cstheme="majorBidi"/>
          <w:b/>
          <w:bCs/>
          <w:lang w:eastAsia="en-US" w:bidi="ar-MA"/>
        </w:rPr>
        <w:t xml:space="preserve"> </w:t>
      </w:r>
      <w:r w:rsidR="00F34CF4">
        <w:rPr>
          <w:rFonts w:ascii="KaiTi" w:eastAsia="KaiTi" w:hAnsi="KaiTi" w:cstheme="majorBidi" w:hint="cs"/>
          <w:b/>
          <w:bCs/>
          <w:rtl/>
          <w:lang w:eastAsia="en-US" w:bidi="ar-MA"/>
        </w:rPr>
        <w:t>10</w:t>
      </w:r>
      <w:r w:rsidR="00AF08AD" w:rsidRPr="00E024C1">
        <w:rPr>
          <w:rFonts w:ascii="KaiTi" w:eastAsia="KaiTi" w:hAnsi="KaiTi" w:cstheme="majorBidi"/>
          <w:b/>
          <w:bCs/>
          <w:lang w:eastAsia="en-US" w:bidi="ar-MA"/>
        </w:rPr>
        <w:t>/ F</w:t>
      </w:r>
      <w:r w:rsidR="00D22D13" w:rsidRPr="00E024C1">
        <w:rPr>
          <w:rFonts w:ascii="KaiTi" w:eastAsia="KaiTi" w:hAnsi="KaiTi" w:cstheme="majorBidi"/>
          <w:b/>
          <w:bCs/>
          <w:lang w:eastAsia="en-US" w:bidi="ar-MA"/>
        </w:rPr>
        <w:t>OD</w:t>
      </w:r>
      <w:r w:rsidR="00AF08AD" w:rsidRPr="00E024C1">
        <w:rPr>
          <w:rFonts w:ascii="KaiTi" w:eastAsia="KaiTi" w:hAnsi="KaiTi" w:cstheme="majorBidi"/>
          <w:b/>
          <w:bCs/>
          <w:lang w:eastAsia="en-US" w:bidi="ar-MA"/>
        </w:rPr>
        <w:t xml:space="preserve">/ </w:t>
      </w:r>
      <w:r w:rsidR="002A6B70">
        <w:rPr>
          <w:rFonts w:ascii="KaiTi" w:eastAsia="KaiTi" w:hAnsi="KaiTi" w:cstheme="majorBidi"/>
          <w:b/>
          <w:bCs/>
          <w:lang w:eastAsia="en-US" w:bidi="ar-MA"/>
        </w:rPr>
        <w:t>NE</w:t>
      </w:r>
      <w:r w:rsidR="0069266B" w:rsidRPr="00E024C1">
        <w:rPr>
          <w:rFonts w:ascii="KaiTi" w:eastAsia="KaiTi" w:hAnsi="KaiTi" w:cstheme="majorBidi"/>
          <w:b/>
          <w:bCs/>
          <w:lang w:eastAsia="en-US" w:bidi="ar-MA"/>
        </w:rPr>
        <w:t>T</w:t>
      </w:r>
      <w:r w:rsidR="00D57DB3" w:rsidRPr="00E024C1">
        <w:rPr>
          <w:rFonts w:ascii="KaiTi" w:eastAsia="KaiTi" w:hAnsi="KaiTi" w:cstheme="majorBidi"/>
          <w:b/>
          <w:bCs/>
          <w:lang w:eastAsia="en-US" w:bidi="ar-MA"/>
        </w:rPr>
        <w:t>/ 2022</w:t>
      </w:r>
    </w:p>
    <w:p w:rsidR="00F651FB" w:rsidRPr="00E024C1" w:rsidRDefault="00B02E36" w:rsidP="00B80CF6">
      <w:pPr>
        <w:spacing w:line="360" w:lineRule="auto"/>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ab/>
      </w:r>
    </w:p>
    <w:p w:rsidR="00F651FB" w:rsidRPr="00E024C1" w:rsidRDefault="0030597F" w:rsidP="0069266B">
      <w:pPr>
        <w:jc w:val="both"/>
        <w:rPr>
          <w:rFonts w:asciiTheme="majorBidi" w:eastAsia="KaiTi" w:hAnsiTheme="majorBidi" w:cstheme="majorBidi"/>
          <w:b/>
          <w:bCs/>
          <w:sz w:val="28"/>
          <w:szCs w:val="28"/>
          <w:lang w:eastAsia="en-US" w:bidi="ar-MA"/>
        </w:rPr>
      </w:pPr>
      <w:r w:rsidRPr="00E024C1">
        <w:rPr>
          <w:rFonts w:asciiTheme="majorBidi" w:eastAsia="KaiTi" w:hAnsiTheme="majorBidi" w:cstheme="majorBidi"/>
          <w:b/>
          <w:bCs/>
          <w:sz w:val="28"/>
          <w:szCs w:val="28"/>
          <w:lang w:eastAsia="en-US" w:bidi="ar-MA"/>
        </w:rPr>
        <w:t xml:space="preserve">LOT UNIQUE : </w:t>
      </w:r>
      <w:r w:rsidR="00A870E6" w:rsidRPr="00E024C1">
        <w:rPr>
          <w:rFonts w:asciiTheme="majorBidi" w:hAnsiTheme="majorBidi" w:cstheme="majorBidi"/>
          <w:b/>
          <w:bCs/>
          <w:spacing w:val="-18"/>
          <w:sz w:val="28"/>
          <w:szCs w:val="28"/>
        </w:rPr>
        <w:t xml:space="preserve">Prestations de </w:t>
      </w:r>
      <w:r w:rsidR="0069266B" w:rsidRPr="00E024C1">
        <w:rPr>
          <w:b/>
          <w:bCs/>
          <w:sz w:val="32"/>
          <w:szCs w:val="32"/>
        </w:rPr>
        <w:t xml:space="preserve">nettoyage et d’entretien </w:t>
      </w:r>
      <w:r w:rsidR="00A870E6" w:rsidRPr="00E024C1">
        <w:rPr>
          <w:rFonts w:asciiTheme="majorBidi" w:hAnsiTheme="majorBidi" w:cstheme="majorBidi"/>
          <w:b/>
          <w:bCs/>
          <w:spacing w:val="-18"/>
          <w:sz w:val="28"/>
          <w:szCs w:val="28"/>
        </w:rPr>
        <w:t>des L</w:t>
      </w:r>
      <w:r w:rsidR="0069266B" w:rsidRPr="00E024C1">
        <w:rPr>
          <w:rFonts w:asciiTheme="majorBidi" w:hAnsiTheme="majorBidi" w:cstheme="majorBidi"/>
          <w:b/>
          <w:bCs/>
          <w:spacing w:val="-18"/>
          <w:sz w:val="28"/>
          <w:szCs w:val="28"/>
        </w:rPr>
        <w:t xml:space="preserve">ocaux de la Faculté </w:t>
      </w:r>
      <w:proofErr w:type="spellStart"/>
      <w:r w:rsidR="0069266B" w:rsidRPr="00E024C1">
        <w:rPr>
          <w:rFonts w:asciiTheme="majorBidi" w:hAnsiTheme="majorBidi" w:cstheme="majorBidi"/>
          <w:b/>
          <w:bCs/>
          <w:spacing w:val="-18"/>
          <w:sz w:val="28"/>
          <w:szCs w:val="28"/>
        </w:rPr>
        <w:t>Ossoul</w:t>
      </w:r>
      <w:proofErr w:type="spellEnd"/>
      <w:r w:rsidR="00D22D13" w:rsidRPr="00E024C1">
        <w:rPr>
          <w:rFonts w:asciiTheme="majorBidi" w:hAnsiTheme="majorBidi" w:cstheme="majorBidi"/>
          <w:b/>
          <w:bCs/>
          <w:spacing w:val="-18"/>
          <w:sz w:val="28"/>
          <w:szCs w:val="28"/>
        </w:rPr>
        <w:t xml:space="preserve"> Eddine de Tétouan.</w:t>
      </w:r>
    </w:p>
    <w:p w:rsidR="00E9385E" w:rsidRPr="00E024C1" w:rsidRDefault="00E9385E" w:rsidP="00B80CF6">
      <w:pPr>
        <w:spacing w:line="360" w:lineRule="auto"/>
        <w:jc w:val="both"/>
        <w:rPr>
          <w:rFonts w:asciiTheme="majorBidi" w:eastAsia="SimHei" w:hAnsiTheme="majorBidi" w:cstheme="majorBidi"/>
          <w:b/>
          <w:bCs/>
          <w:lang w:eastAsia="en-US" w:bidi="ar-MA"/>
        </w:rPr>
      </w:pPr>
    </w:p>
    <w:p w:rsidR="00E9385E" w:rsidRPr="00E024C1" w:rsidRDefault="009C7202" w:rsidP="00AC337A">
      <w:pPr>
        <w:autoSpaceDE w:val="0"/>
        <w:autoSpaceDN w:val="0"/>
        <w:adjustRightInd w:val="0"/>
        <w:spacing w:line="360" w:lineRule="auto"/>
        <w:jc w:val="both"/>
        <w:rPr>
          <w:rFonts w:asciiTheme="majorBidi" w:hAnsiTheme="majorBidi" w:cstheme="majorBidi"/>
          <w:color w:val="000000" w:themeColor="text1"/>
        </w:rPr>
      </w:pPr>
      <w:r w:rsidRPr="00E024C1">
        <w:rPr>
          <w:rFonts w:asciiTheme="majorBidi" w:hAnsiTheme="majorBidi" w:cstheme="majorBidi"/>
          <w:color w:val="000000" w:themeColor="text1"/>
        </w:rPr>
        <w:t xml:space="preserve">Passé en application des </w:t>
      </w:r>
      <w:r w:rsidR="00913992" w:rsidRPr="00E024C1">
        <w:rPr>
          <w:rFonts w:asciiTheme="majorBidi" w:hAnsiTheme="majorBidi" w:cstheme="majorBidi"/>
          <w:color w:val="000000" w:themeColor="text1"/>
        </w:rPr>
        <w:t>Article</w:t>
      </w:r>
      <w:r w:rsidRPr="00E024C1">
        <w:rPr>
          <w:rFonts w:asciiTheme="majorBidi" w:hAnsiTheme="majorBidi" w:cstheme="majorBidi"/>
          <w:color w:val="000000" w:themeColor="text1"/>
        </w:rPr>
        <w:t>s 16§1 et</w:t>
      </w:r>
      <w:r w:rsidR="00913992" w:rsidRPr="00E024C1">
        <w:rPr>
          <w:rFonts w:asciiTheme="majorBidi" w:hAnsiTheme="majorBidi" w:cstheme="majorBidi"/>
          <w:color w:val="000000" w:themeColor="text1"/>
        </w:rPr>
        <w:t xml:space="preserve"> 17§1 du Règlement relatif aux Conditions et Formes de Passation des M</w:t>
      </w:r>
      <w:r w:rsidR="00E9385E" w:rsidRPr="00E024C1">
        <w:rPr>
          <w:rFonts w:asciiTheme="majorBidi" w:hAnsiTheme="majorBidi" w:cstheme="majorBidi"/>
          <w:color w:val="000000" w:themeColor="text1"/>
        </w:rPr>
        <w:t>archés de l’Université Abdelmal</w:t>
      </w:r>
      <w:r w:rsidR="00913992" w:rsidRPr="00E024C1">
        <w:rPr>
          <w:rFonts w:asciiTheme="majorBidi" w:hAnsiTheme="majorBidi" w:cstheme="majorBidi"/>
          <w:color w:val="000000" w:themeColor="text1"/>
        </w:rPr>
        <w:t>ek Essaâdi ainsi que certaines Règles relatives à leur G</w:t>
      </w:r>
      <w:r w:rsidR="00E9385E" w:rsidRPr="00E024C1">
        <w:rPr>
          <w:rFonts w:asciiTheme="majorBidi" w:hAnsiTheme="majorBidi" w:cstheme="majorBidi"/>
          <w:color w:val="000000" w:themeColor="text1"/>
        </w:rPr>
        <w:t xml:space="preserve">estion et </w:t>
      </w:r>
      <w:r w:rsidR="00913992" w:rsidRPr="00E024C1">
        <w:rPr>
          <w:rFonts w:asciiTheme="majorBidi" w:hAnsiTheme="majorBidi" w:cstheme="majorBidi"/>
          <w:color w:val="000000" w:themeColor="text1"/>
        </w:rPr>
        <w:t>à leur C</w:t>
      </w:r>
      <w:r w:rsidRPr="00E024C1">
        <w:rPr>
          <w:rFonts w:asciiTheme="majorBidi" w:hAnsiTheme="majorBidi" w:cstheme="majorBidi"/>
          <w:color w:val="000000" w:themeColor="text1"/>
        </w:rPr>
        <w:t>ontrôle (29 J</w:t>
      </w:r>
      <w:r w:rsidR="00E9385E" w:rsidRPr="00E024C1">
        <w:rPr>
          <w:rFonts w:asciiTheme="majorBidi" w:hAnsiTheme="majorBidi" w:cstheme="majorBidi"/>
          <w:color w:val="000000" w:themeColor="text1"/>
        </w:rPr>
        <w:t>ui</w:t>
      </w:r>
      <w:r w:rsidR="008B133B" w:rsidRPr="00E024C1">
        <w:rPr>
          <w:rFonts w:asciiTheme="majorBidi" w:hAnsiTheme="majorBidi" w:cstheme="majorBidi"/>
          <w:color w:val="000000" w:themeColor="text1"/>
        </w:rPr>
        <w:t>n 2015) et du Décret n° 2-01-2332 du 22 Rabii I 1423 (04 Juin 2002) approuvant le CCAG-EMO</w:t>
      </w:r>
      <w:r w:rsidR="00AC337A" w:rsidRPr="00E024C1">
        <w:rPr>
          <w:rFonts w:asciiTheme="majorBidi" w:hAnsiTheme="majorBidi" w:cstheme="majorBidi"/>
          <w:color w:val="000000" w:themeColor="text1"/>
        </w:rPr>
        <w:t>.</w:t>
      </w:r>
    </w:p>
    <w:p w:rsidR="00E9385E" w:rsidRPr="00E024C1" w:rsidRDefault="00E9385E" w:rsidP="00B80CF6">
      <w:pPr>
        <w:spacing w:line="360" w:lineRule="auto"/>
        <w:jc w:val="both"/>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Entre les soussignés :</w:t>
      </w:r>
    </w:p>
    <w:p w:rsidR="00E9385E" w:rsidRPr="00E024C1" w:rsidRDefault="00E9385E" w:rsidP="00D22D13">
      <w:pPr>
        <w:jc w:val="both"/>
        <w:rPr>
          <w:rFonts w:asciiTheme="majorBidi" w:eastAsia="KaiTi" w:hAnsiTheme="majorBidi" w:cstheme="majorBidi"/>
          <w:b/>
          <w:bCs/>
          <w:sz w:val="28"/>
          <w:szCs w:val="28"/>
          <w:lang w:eastAsia="en-US" w:bidi="ar-MA"/>
        </w:rPr>
      </w:pPr>
      <w:r w:rsidRPr="00E024C1">
        <w:rPr>
          <w:rFonts w:asciiTheme="majorBidi" w:eastAsia="SimHei" w:hAnsiTheme="majorBidi" w:cstheme="majorBidi"/>
          <w:b/>
          <w:bCs/>
          <w:lang w:eastAsia="en-US" w:bidi="ar-MA"/>
        </w:rPr>
        <w:t xml:space="preserve">Monsieur le Doyen de la Faculté </w:t>
      </w:r>
      <w:proofErr w:type="spellStart"/>
      <w:r w:rsidR="00D22D13" w:rsidRPr="00E024C1">
        <w:rPr>
          <w:rFonts w:asciiTheme="majorBidi" w:eastAsia="SimHei" w:hAnsiTheme="majorBidi" w:cstheme="majorBidi"/>
          <w:b/>
          <w:bCs/>
          <w:lang w:eastAsia="en-US" w:bidi="ar-MA"/>
        </w:rPr>
        <w:t>Ossoul</w:t>
      </w:r>
      <w:proofErr w:type="spellEnd"/>
      <w:r w:rsidR="00D22D13" w:rsidRPr="00E024C1">
        <w:rPr>
          <w:rFonts w:asciiTheme="majorBidi" w:eastAsia="SimHei" w:hAnsiTheme="majorBidi" w:cstheme="majorBidi"/>
          <w:b/>
          <w:bCs/>
          <w:lang w:eastAsia="en-US" w:bidi="ar-MA"/>
        </w:rPr>
        <w:t xml:space="preserve"> Eddine de Tétouan.</w:t>
      </w:r>
    </w:p>
    <w:p w:rsidR="00E9385E" w:rsidRPr="00E024C1" w:rsidRDefault="00E9385E" w:rsidP="0012661E">
      <w:pPr>
        <w:spacing w:line="360" w:lineRule="auto"/>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Désigné ci-après par le Maître d'Ouvrage</w:t>
      </w:r>
    </w:p>
    <w:p w:rsidR="00E9385E" w:rsidRPr="00E024C1" w:rsidRDefault="00E9385E" w:rsidP="005775D0">
      <w:pPr>
        <w:spacing w:line="360" w:lineRule="auto"/>
        <w:jc w:val="right"/>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D'une part,</w:t>
      </w:r>
    </w:p>
    <w:p w:rsidR="00E9385E" w:rsidRPr="00E024C1" w:rsidRDefault="00E9385E" w:rsidP="00B80CF6">
      <w:pPr>
        <w:spacing w:line="360" w:lineRule="auto"/>
        <w:jc w:val="both"/>
        <w:rPr>
          <w:rFonts w:asciiTheme="majorBidi" w:eastAsia="SimHei" w:hAnsiTheme="majorBidi" w:cstheme="majorBidi"/>
          <w:b/>
          <w:bCs/>
          <w:u w:val="single"/>
          <w:lang w:eastAsia="en-US" w:bidi="ar-MA"/>
        </w:rPr>
      </w:pPr>
      <w:r w:rsidRPr="00E024C1">
        <w:rPr>
          <w:rFonts w:asciiTheme="majorBidi" w:eastAsia="SimHei" w:hAnsiTheme="majorBidi" w:cstheme="majorBidi"/>
          <w:b/>
          <w:bCs/>
          <w:u w:val="single"/>
          <w:lang w:eastAsia="en-US" w:bidi="ar-MA"/>
        </w:rPr>
        <w:t>Et</w:t>
      </w:r>
      <w:r w:rsidR="00B80CF6" w:rsidRPr="00E024C1">
        <w:rPr>
          <w:rFonts w:asciiTheme="majorBidi" w:eastAsia="SimHei" w:hAnsiTheme="majorBidi" w:cstheme="majorBidi"/>
          <w:b/>
          <w:bCs/>
          <w:u w:val="single"/>
          <w:lang w:eastAsia="en-US" w:bidi="ar-MA"/>
        </w:rPr>
        <w:t xml:space="preserve"> :</w:t>
      </w:r>
    </w:p>
    <w:p w:rsidR="00B80CF6" w:rsidRPr="00E024C1" w:rsidRDefault="005376DD" w:rsidP="005F1C7C">
      <w:pPr>
        <w:pStyle w:val="ListParagraph"/>
        <w:numPr>
          <w:ilvl w:val="0"/>
          <w:numId w:val="5"/>
        </w:numPr>
        <w:spacing w:line="360" w:lineRule="auto"/>
        <w:jc w:val="both"/>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Cas d'une personne morale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6427"/>
      </w:tblGrid>
      <w:tr w:rsidR="005376DD" w:rsidRPr="00E024C1" w:rsidTr="002933B5">
        <w:trPr>
          <w:trHeight w:val="20"/>
        </w:trPr>
        <w:tc>
          <w:tcPr>
            <w:tcW w:w="3652" w:type="dxa"/>
            <w:vAlign w:val="center"/>
          </w:tcPr>
          <w:p w:rsidR="005376DD" w:rsidRPr="00E024C1" w:rsidRDefault="005376DD"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La Société :</w:t>
            </w:r>
          </w:p>
        </w:tc>
        <w:tc>
          <w:tcPr>
            <w:tcW w:w="6428" w:type="dxa"/>
            <w:shd w:val="clear" w:color="auto" w:fill="F2F2F2" w:themeFill="background1" w:themeFillShade="F2"/>
            <w:vAlign w:val="center"/>
          </w:tcPr>
          <w:p w:rsidR="005376DD" w:rsidRPr="00E024C1" w:rsidRDefault="005376DD"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406A1C" w:rsidRPr="00E024C1">
              <w:rPr>
                <w:rFonts w:asciiTheme="majorBidi" w:hAnsiTheme="majorBidi" w:cstheme="majorBidi"/>
                <w:sz w:val="20"/>
                <w:szCs w:val="20"/>
                <w:lang w:bidi="ar-MA"/>
              </w:rPr>
              <w:t>.....................</w:t>
            </w:r>
          </w:p>
        </w:tc>
      </w:tr>
      <w:tr w:rsidR="00B80CF6" w:rsidRPr="00E024C1" w:rsidTr="002933B5">
        <w:trPr>
          <w:trHeight w:val="20"/>
        </w:trPr>
        <w:tc>
          <w:tcPr>
            <w:tcW w:w="3652" w:type="dxa"/>
            <w:vAlign w:val="center"/>
          </w:tcPr>
          <w:p w:rsidR="00B02E36" w:rsidRPr="00E024C1" w:rsidRDefault="005376DD"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représenté</w:t>
            </w:r>
            <w:r w:rsidR="009C7202" w:rsidRPr="00E024C1">
              <w:rPr>
                <w:rFonts w:asciiTheme="majorBidi" w:hAnsiTheme="majorBidi" w:cstheme="majorBidi"/>
                <w:sz w:val="20"/>
                <w:szCs w:val="20"/>
                <w:lang w:bidi="ar-MA"/>
              </w:rPr>
              <w:t>e</w:t>
            </w:r>
            <w:r w:rsidRPr="00E024C1">
              <w:rPr>
                <w:rFonts w:asciiTheme="majorBidi" w:hAnsiTheme="majorBidi" w:cstheme="majorBidi"/>
                <w:sz w:val="20"/>
                <w:szCs w:val="20"/>
                <w:lang w:bidi="ar-MA"/>
              </w:rPr>
              <w:t xml:space="preserve"> par </w:t>
            </w:r>
            <w:r w:rsidR="00B02E36" w:rsidRPr="00E024C1">
              <w:rPr>
                <w:rFonts w:asciiTheme="majorBidi" w:hAnsiTheme="majorBidi" w:cstheme="majorBidi"/>
                <w:sz w:val="20"/>
                <w:szCs w:val="20"/>
                <w:lang w:bidi="ar-MA"/>
              </w:rPr>
              <w:t>:</w:t>
            </w:r>
          </w:p>
        </w:tc>
        <w:tc>
          <w:tcPr>
            <w:tcW w:w="6428" w:type="dxa"/>
            <w:shd w:val="clear" w:color="auto" w:fill="F2F2F2" w:themeFill="background1" w:themeFillShade="F2"/>
            <w:vAlign w:val="center"/>
          </w:tcPr>
          <w:p w:rsidR="00B02E36"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5376DD" w:rsidRPr="00E024C1" w:rsidTr="002933B5">
        <w:trPr>
          <w:trHeight w:val="20"/>
        </w:trPr>
        <w:tc>
          <w:tcPr>
            <w:tcW w:w="3652" w:type="dxa"/>
            <w:vAlign w:val="center"/>
          </w:tcPr>
          <w:p w:rsidR="005376DD" w:rsidRPr="00E024C1" w:rsidRDefault="0012661E"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e</w:t>
            </w:r>
            <w:r w:rsidR="005376DD" w:rsidRPr="00E024C1">
              <w:rPr>
                <w:rFonts w:asciiTheme="majorBidi" w:hAnsiTheme="majorBidi" w:cstheme="majorBidi"/>
                <w:sz w:val="20"/>
                <w:szCs w:val="20"/>
                <w:lang w:bidi="ar-MA"/>
              </w:rPr>
              <w:t>n qualité de :</w:t>
            </w:r>
          </w:p>
        </w:tc>
        <w:tc>
          <w:tcPr>
            <w:tcW w:w="6428" w:type="dxa"/>
            <w:shd w:val="clear" w:color="auto" w:fill="F2F2F2" w:themeFill="background1" w:themeFillShade="F2"/>
            <w:vAlign w:val="center"/>
          </w:tcPr>
          <w:p w:rsidR="005376DD"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B80CF6" w:rsidRPr="00E024C1" w:rsidTr="002933B5">
        <w:trPr>
          <w:trHeight w:val="20"/>
        </w:trPr>
        <w:tc>
          <w:tcPr>
            <w:tcW w:w="3652" w:type="dxa"/>
            <w:vAlign w:val="center"/>
          </w:tcPr>
          <w:p w:rsidR="00B02E36" w:rsidRPr="00E024C1" w:rsidRDefault="005376DD"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a</w:t>
            </w:r>
            <w:r w:rsidR="00B02E36" w:rsidRPr="00E024C1">
              <w:rPr>
                <w:rFonts w:asciiTheme="majorBidi" w:hAnsiTheme="majorBidi" w:cstheme="majorBidi"/>
                <w:sz w:val="20"/>
                <w:szCs w:val="20"/>
                <w:lang w:bidi="ar-MA"/>
              </w:rPr>
              <w:t>gissant au Nom et pour le Compte de :</w:t>
            </w:r>
          </w:p>
        </w:tc>
        <w:tc>
          <w:tcPr>
            <w:tcW w:w="6428" w:type="dxa"/>
            <w:shd w:val="clear" w:color="auto" w:fill="F2F2F2" w:themeFill="background1" w:themeFillShade="F2"/>
            <w:vAlign w:val="center"/>
          </w:tcPr>
          <w:p w:rsidR="00B02E36" w:rsidRPr="00E024C1" w:rsidRDefault="00B80CF6"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2933B5" w:rsidRPr="00E024C1">
              <w:rPr>
                <w:rFonts w:asciiTheme="majorBidi" w:hAnsiTheme="majorBidi" w:cstheme="majorBidi"/>
                <w:sz w:val="20"/>
                <w:szCs w:val="20"/>
                <w:lang w:bidi="ar-MA"/>
              </w:rPr>
              <w:t>……………..</w:t>
            </w:r>
          </w:p>
        </w:tc>
      </w:tr>
      <w:tr w:rsidR="00AB14F0" w:rsidRPr="00E024C1" w:rsidTr="002933B5">
        <w:trPr>
          <w:trHeight w:val="20"/>
        </w:trPr>
        <w:tc>
          <w:tcPr>
            <w:tcW w:w="10080" w:type="dxa"/>
            <w:gridSpan w:val="2"/>
            <w:shd w:val="clear" w:color="auto" w:fill="FFFFFF" w:themeFill="background1"/>
            <w:vAlign w:val="center"/>
          </w:tcPr>
          <w:p w:rsidR="00AB14F0" w:rsidRPr="00E024C1" w:rsidRDefault="00AB14F0"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en vertu des pouvoirs qui lui sont conférés.</w:t>
            </w:r>
          </w:p>
        </w:tc>
      </w:tr>
      <w:tr w:rsidR="00B80CF6" w:rsidRPr="00E024C1" w:rsidTr="002933B5">
        <w:trPr>
          <w:trHeight w:val="20"/>
        </w:trPr>
        <w:tc>
          <w:tcPr>
            <w:tcW w:w="3652" w:type="dxa"/>
            <w:vAlign w:val="center"/>
          </w:tcPr>
          <w:p w:rsidR="00B02E36" w:rsidRPr="00E024C1" w:rsidRDefault="005376DD"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a</w:t>
            </w:r>
            <w:r w:rsidR="00B02E36" w:rsidRPr="00E024C1">
              <w:rPr>
                <w:rFonts w:asciiTheme="majorBidi" w:hAnsiTheme="majorBidi" w:cstheme="majorBidi"/>
                <w:sz w:val="20"/>
                <w:szCs w:val="20"/>
                <w:lang w:bidi="ar-MA"/>
              </w:rPr>
              <w:t xml:space="preserve">u Capital </w:t>
            </w:r>
            <w:r w:rsidR="0012661E" w:rsidRPr="00E024C1">
              <w:rPr>
                <w:rFonts w:asciiTheme="majorBidi" w:hAnsiTheme="majorBidi" w:cstheme="majorBidi"/>
                <w:sz w:val="20"/>
                <w:szCs w:val="20"/>
                <w:lang w:bidi="ar-MA"/>
              </w:rPr>
              <w:t xml:space="preserve">Social </w:t>
            </w:r>
            <w:r w:rsidR="00B02E36" w:rsidRPr="00E024C1">
              <w:rPr>
                <w:rFonts w:asciiTheme="majorBidi" w:hAnsiTheme="majorBidi" w:cstheme="majorBidi"/>
                <w:sz w:val="20"/>
                <w:szCs w:val="20"/>
                <w:lang w:bidi="ar-MA"/>
              </w:rPr>
              <w:t>de :</w:t>
            </w:r>
          </w:p>
        </w:tc>
        <w:tc>
          <w:tcPr>
            <w:tcW w:w="6428" w:type="dxa"/>
            <w:shd w:val="clear" w:color="auto" w:fill="F2F2F2" w:themeFill="background1" w:themeFillShade="F2"/>
            <w:vAlign w:val="center"/>
          </w:tcPr>
          <w:p w:rsidR="00B02E36"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3652" w:type="dxa"/>
            <w:vAlign w:val="center"/>
          </w:tcPr>
          <w:p w:rsidR="0012661E" w:rsidRPr="00E024C1" w:rsidRDefault="0012661E"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Patente N° :</w:t>
            </w:r>
          </w:p>
        </w:tc>
        <w:tc>
          <w:tcPr>
            <w:tcW w:w="6428" w:type="dxa"/>
            <w:shd w:val="clear" w:color="auto" w:fill="F2F2F2" w:themeFill="background1" w:themeFillShade="F2"/>
            <w:vAlign w:val="center"/>
          </w:tcPr>
          <w:p w:rsidR="0012661E"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3652" w:type="dxa"/>
            <w:vAlign w:val="center"/>
          </w:tcPr>
          <w:p w:rsidR="0012661E" w:rsidRPr="00E024C1" w:rsidRDefault="0012661E"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Registre de Commerce de :</w:t>
            </w:r>
          </w:p>
        </w:tc>
        <w:tc>
          <w:tcPr>
            <w:tcW w:w="6428" w:type="dxa"/>
            <w:shd w:val="clear" w:color="auto" w:fill="F2F2F2" w:themeFill="background1" w:themeFillShade="F2"/>
            <w:vAlign w:val="center"/>
          </w:tcPr>
          <w:p w:rsidR="0012661E"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3652" w:type="dxa"/>
            <w:vAlign w:val="center"/>
          </w:tcPr>
          <w:p w:rsidR="0012661E" w:rsidRPr="00E024C1" w:rsidRDefault="0012661E"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sous le N° :</w:t>
            </w:r>
          </w:p>
        </w:tc>
        <w:tc>
          <w:tcPr>
            <w:tcW w:w="6428" w:type="dxa"/>
            <w:shd w:val="clear" w:color="auto" w:fill="F2F2F2" w:themeFill="background1" w:themeFillShade="F2"/>
            <w:vAlign w:val="center"/>
          </w:tcPr>
          <w:p w:rsidR="0012661E"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3652" w:type="dxa"/>
            <w:vAlign w:val="center"/>
          </w:tcPr>
          <w:p w:rsidR="0012661E" w:rsidRPr="00E024C1" w:rsidRDefault="0012661E"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affiliée à la CNSS sous le N° :</w:t>
            </w:r>
          </w:p>
        </w:tc>
        <w:tc>
          <w:tcPr>
            <w:tcW w:w="6428" w:type="dxa"/>
            <w:shd w:val="clear" w:color="auto" w:fill="F2F2F2" w:themeFill="background1" w:themeFillShade="F2"/>
            <w:vAlign w:val="center"/>
          </w:tcPr>
          <w:p w:rsidR="0012661E"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B80CF6" w:rsidRPr="00E024C1" w:rsidTr="002933B5">
        <w:trPr>
          <w:trHeight w:val="20"/>
        </w:trPr>
        <w:tc>
          <w:tcPr>
            <w:tcW w:w="3652" w:type="dxa"/>
            <w:vAlign w:val="center"/>
          </w:tcPr>
          <w:p w:rsidR="00B02E36" w:rsidRPr="00E024C1" w:rsidRDefault="0012661E"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f</w:t>
            </w:r>
            <w:r w:rsidR="00B02E36" w:rsidRPr="00E024C1">
              <w:rPr>
                <w:rFonts w:asciiTheme="majorBidi" w:hAnsiTheme="majorBidi" w:cstheme="majorBidi"/>
                <w:sz w:val="20"/>
                <w:szCs w:val="20"/>
                <w:lang w:bidi="ar-MA"/>
              </w:rPr>
              <w:t>aisant élection de Domicile à :</w:t>
            </w:r>
          </w:p>
        </w:tc>
        <w:tc>
          <w:tcPr>
            <w:tcW w:w="6428" w:type="dxa"/>
            <w:shd w:val="clear" w:color="auto" w:fill="F2F2F2" w:themeFill="background1" w:themeFillShade="F2"/>
            <w:vAlign w:val="center"/>
          </w:tcPr>
          <w:p w:rsidR="00B02E36"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B80CF6" w:rsidRPr="00E024C1" w:rsidTr="002933B5">
        <w:trPr>
          <w:trHeight w:val="20"/>
        </w:trPr>
        <w:tc>
          <w:tcPr>
            <w:tcW w:w="3652" w:type="dxa"/>
            <w:vAlign w:val="center"/>
          </w:tcPr>
          <w:p w:rsidR="00B02E36" w:rsidRPr="00E024C1" w:rsidRDefault="0012661E"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 xml:space="preserve">Compte N°(RIB 24 chiffres) </w:t>
            </w:r>
            <w:r w:rsidR="00B02E36" w:rsidRPr="00E024C1">
              <w:rPr>
                <w:rFonts w:asciiTheme="majorBidi" w:hAnsiTheme="majorBidi" w:cstheme="majorBidi"/>
                <w:sz w:val="20"/>
                <w:szCs w:val="20"/>
                <w:lang w:bidi="ar-MA"/>
              </w:rPr>
              <w:t>:</w:t>
            </w:r>
          </w:p>
        </w:tc>
        <w:tc>
          <w:tcPr>
            <w:tcW w:w="6428" w:type="dxa"/>
            <w:shd w:val="clear" w:color="auto" w:fill="F2F2F2" w:themeFill="background1" w:themeFillShade="F2"/>
            <w:vAlign w:val="center"/>
          </w:tcPr>
          <w:p w:rsidR="00B02E36"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B80CF6" w:rsidRPr="00E024C1" w:rsidTr="002933B5">
        <w:trPr>
          <w:trHeight w:val="20"/>
        </w:trPr>
        <w:tc>
          <w:tcPr>
            <w:tcW w:w="3652" w:type="dxa"/>
            <w:vAlign w:val="center"/>
          </w:tcPr>
          <w:p w:rsidR="00B02E36" w:rsidRPr="00E024C1" w:rsidRDefault="0012661E"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ouvert auprès de</w:t>
            </w:r>
            <w:r w:rsidR="00B02E36" w:rsidRPr="00E024C1">
              <w:rPr>
                <w:rFonts w:asciiTheme="majorBidi" w:hAnsiTheme="majorBidi" w:cstheme="majorBidi"/>
                <w:sz w:val="20"/>
                <w:szCs w:val="20"/>
                <w:lang w:bidi="ar-MA"/>
              </w:rPr>
              <w:t xml:space="preserve"> :</w:t>
            </w:r>
          </w:p>
        </w:tc>
        <w:tc>
          <w:tcPr>
            <w:tcW w:w="6428" w:type="dxa"/>
            <w:shd w:val="clear" w:color="auto" w:fill="F2F2F2" w:themeFill="background1" w:themeFillShade="F2"/>
            <w:vAlign w:val="center"/>
          </w:tcPr>
          <w:p w:rsidR="00B02E36" w:rsidRPr="00E024C1" w:rsidRDefault="00406A1C" w:rsidP="00B80CF6">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bl>
    <w:p w:rsidR="00E9385E" w:rsidRPr="00E024C1" w:rsidRDefault="00E9385E" w:rsidP="000242C7">
      <w:pPr>
        <w:spacing w:before="120" w:line="360" w:lineRule="auto"/>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Désigné ci-après par le Titulaire</w:t>
      </w:r>
      <w:r w:rsidR="0012661E" w:rsidRPr="00E024C1">
        <w:rPr>
          <w:rFonts w:asciiTheme="majorBidi" w:eastAsia="SimHei" w:hAnsiTheme="majorBidi" w:cstheme="majorBidi"/>
          <w:b/>
          <w:bCs/>
          <w:lang w:eastAsia="en-US" w:bidi="ar-MA"/>
        </w:rPr>
        <w:t xml:space="preserve"> ou le Prestataire</w:t>
      </w:r>
      <w:r w:rsidRPr="00E024C1">
        <w:rPr>
          <w:rFonts w:asciiTheme="majorBidi" w:eastAsia="SimHei" w:hAnsiTheme="majorBidi" w:cstheme="majorBidi"/>
          <w:b/>
          <w:bCs/>
          <w:lang w:eastAsia="en-US" w:bidi="ar-MA"/>
        </w:rPr>
        <w:t>,</w:t>
      </w:r>
    </w:p>
    <w:p w:rsidR="00E9385E" w:rsidRPr="00E024C1" w:rsidRDefault="00E9385E" w:rsidP="005775D0">
      <w:pPr>
        <w:spacing w:line="360" w:lineRule="auto"/>
        <w:jc w:val="right"/>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D</w:t>
      </w:r>
      <w:r w:rsidR="00B80CF6" w:rsidRPr="00E024C1">
        <w:rPr>
          <w:rFonts w:asciiTheme="majorBidi" w:eastAsia="SimHei" w:hAnsiTheme="majorBidi" w:cstheme="majorBidi"/>
          <w:b/>
          <w:bCs/>
          <w:lang w:eastAsia="en-US" w:bidi="ar-MA"/>
        </w:rPr>
        <w:t>'autre part.</w:t>
      </w:r>
    </w:p>
    <w:p w:rsidR="00D22D13" w:rsidRPr="00E024C1" w:rsidRDefault="00D22D13" w:rsidP="007161E4">
      <w:pPr>
        <w:spacing w:line="360" w:lineRule="auto"/>
        <w:jc w:val="center"/>
        <w:rPr>
          <w:rFonts w:asciiTheme="majorBidi" w:eastAsia="SimHei" w:hAnsiTheme="majorBidi" w:cstheme="majorBidi"/>
          <w:b/>
          <w:bCs/>
          <w:u w:val="single"/>
          <w:lang w:eastAsia="en-US" w:bidi="ar-MA"/>
        </w:rPr>
      </w:pPr>
    </w:p>
    <w:p w:rsidR="00D22D13" w:rsidRPr="00E024C1" w:rsidRDefault="00D22D13" w:rsidP="007161E4">
      <w:pPr>
        <w:spacing w:line="360" w:lineRule="auto"/>
        <w:jc w:val="center"/>
        <w:rPr>
          <w:rFonts w:asciiTheme="majorBidi" w:eastAsia="SimHei" w:hAnsiTheme="majorBidi" w:cstheme="majorBidi"/>
          <w:b/>
          <w:bCs/>
          <w:u w:val="single"/>
          <w:lang w:eastAsia="en-US" w:bidi="ar-MA"/>
        </w:rPr>
      </w:pPr>
    </w:p>
    <w:p w:rsidR="00D22D13" w:rsidRPr="00E024C1" w:rsidRDefault="00D22D13" w:rsidP="007161E4">
      <w:pPr>
        <w:spacing w:line="360" w:lineRule="auto"/>
        <w:jc w:val="center"/>
        <w:rPr>
          <w:rFonts w:asciiTheme="majorBidi" w:eastAsia="SimHei" w:hAnsiTheme="majorBidi" w:cstheme="majorBidi"/>
          <w:b/>
          <w:bCs/>
          <w:u w:val="single"/>
          <w:lang w:eastAsia="en-US" w:bidi="ar-MA"/>
        </w:rPr>
      </w:pPr>
    </w:p>
    <w:p w:rsidR="00D22D13" w:rsidRPr="00E024C1" w:rsidRDefault="00D22D13" w:rsidP="007161E4">
      <w:pPr>
        <w:spacing w:line="360" w:lineRule="auto"/>
        <w:jc w:val="center"/>
        <w:rPr>
          <w:rFonts w:asciiTheme="majorBidi" w:eastAsia="SimHei" w:hAnsiTheme="majorBidi" w:cstheme="majorBidi"/>
          <w:b/>
          <w:bCs/>
          <w:u w:val="single"/>
          <w:lang w:eastAsia="en-US" w:bidi="ar-MA"/>
        </w:rPr>
      </w:pPr>
    </w:p>
    <w:p w:rsidR="000B05FE" w:rsidRPr="00E024C1" w:rsidRDefault="000B05FE" w:rsidP="00D22D13">
      <w:pPr>
        <w:spacing w:line="360" w:lineRule="auto"/>
        <w:rPr>
          <w:rFonts w:asciiTheme="majorBidi" w:eastAsia="SimHei" w:hAnsiTheme="majorBidi" w:cstheme="majorBidi"/>
          <w:b/>
          <w:bCs/>
          <w:u w:val="single"/>
          <w:lang w:eastAsia="en-US" w:bidi="ar-MA"/>
        </w:rPr>
      </w:pPr>
    </w:p>
    <w:p w:rsidR="00D57DB3" w:rsidRPr="00E024C1" w:rsidRDefault="00D57DB3" w:rsidP="007161E4">
      <w:pPr>
        <w:spacing w:line="360" w:lineRule="auto"/>
        <w:jc w:val="center"/>
        <w:rPr>
          <w:rFonts w:asciiTheme="majorBidi" w:eastAsia="SimHei" w:hAnsiTheme="majorBidi" w:cstheme="majorBidi"/>
          <w:b/>
          <w:bCs/>
          <w:u w:val="single"/>
          <w:lang w:eastAsia="en-US" w:bidi="ar-MA"/>
        </w:rPr>
      </w:pPr>
    </w:p>
    <w:p w:rsidR="0012661E" w:rsidRPr="00E024C1" w:rsidRDefault="0012661E" w:rsidP="005F1C7C">
      <w:pPr>
        <w:pStyle w:val="ListParagraph"/>
        <w:numPr>
          <w:ilvl w:val="0"/>
          <w:numId w:val="5"/>
        </w:numPr>
        <w:spacing w:line="360" w:lineRule="auto"/>
        <w:jc w:val="both"/>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Cas d'une personne physique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943"/>
        <w:gridCol w:w="7137"/>
      </w:tblGrid>
      <w:tr w:rsidR="0012661E" w:rsidRPr="00E024C1" w:rsidTr="002933B5">
        <w:trPr>
          <w:trHeight w:val="20"/>
        </w:trPr>
        <w:tc>
          <w:tcPr>
            <w:tcW w:w="2943" w:type="dxa"/>
            <w:vAlign w:val="center"/>
          </w:tcPr>
          <w:p w:rsidR="0012661E" w:rsidRPr="00E024C1" w:rsidRDefault="00E65126"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M.(Mme.)</w:t>
            </w:r>
            <w:r w:rsidR="0012661E" w:rsidRPr="00E024C1">
              <w:rPr>
                <w:rFonts w:asciiTheme="majorBidi" w:hAnsiTheme="majorBidi" w:cstheme="majorBidi"/>
                <w:sz w:val="20"/>
                <w:szCs w:val="20"/>
                <w:lang w:bidi="ar-MA"/>
              </w:rPr>
              <w:t xml:space="preserve"> :</w:t>
            </w:r>
          </w:p>
        </w:tc>
        <w:tc>
          <w:tcPr>
            <w:tcW w:w="7137" w:type="dxa"/>
            <w:shd w:val="clear" w:color="auto" w:fill="F2F2F2" w:themeFill="background1" w:themeFillShade="F2"/>
            <w:vAlign w:val="center"/>
          </w:tcPr>
          <w:p w:rsidR="0012661E" w:rsidRPr="00E024C1" w:rsidRDefault="00E65126"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2933B5" w:rsidRPr="00E024C1">
              <w:rPr>
                <w:rFonts w:asciiTheme="majorBidi" w:hAnsiTheme="majorBidi" w:cstheme="majorBidi"/>
                <w:sz w:val="20"/>
                <w:szCs w:val="20"/>
                <w:lang w:bidi="ar-MA"/>
              </w:rPr>
              <w:t>……………………………..</w:t>
            </w:r>
          </w:p>
        </w:tc>
      </w:tr>
      <w:tr w:rsidR="00AB14F0" w:rsidRPr="00E024C1" w:rsidTr="002933B5">
        <w:trPr>
          <w:trHeight w:val="20"/>
        </w:trPr>
        <w:tc>
          <w:tcPr>
            <w:tcW w:w="10080" w:type="dxa"/>
            <w:gridSpan w:val="2"/>
            <w:shd w:val="clear" w:color="auto" w:fill="FFFFFF" w:themeFill="background1"/>
            <w:vAlign w:val="center"/>
          </w:tcPr>
          <w:p w:rsidR="00AB14F0" w:rsidRPr="00E024C1" w:rsidRDefault="00AB14F0"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agissant en son Nom et pour son propre Compte.</w:t>
            </w:r>
          </w:p>
        </w:tc>
      </w:tr>
      <w:tr w:rsidR="0012661E" w:rsidRPr="00E024C1" w:rsidTr="002933B5">
        <w:trPr>
          <w:trHeight w:val="20"/>
        </w:trPr>
        <w:tc>
          <w:tcPr>
            <w:tcW w:w="2943" w:type="dxa"/>
            <w:vAlign w:val="center"/>
          </w:tcPr>
          <w:p w:rsidR="0012661E" w:rsidRPr="00E024C1" w:rsidRDefault="0012661E"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au Capital Social de :</w:t>
            </w:r>
          </w:p>
        </w:tc>
        <w:tc>
          <w:tcPr>
            <w:tcW w:w="7137" w:type="dxa"/>
            <w:shd w:val="clear" w:color="auto" w:fill="F2F2F2" w:themeFill="background1" w:themeFillShade="F2"/>
            <w:vAlign w:val="center"/>
          </w:tcPr>
          <w:p w:rsidR="0012661E" w:rsidRPr="00E024C1" w:rsidRDefault="002933B5"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2943" w:type="dxa"/>
            <w:vAlign w:val="center"/>
          </w:tcPr>
          <w:p w:rsidR="0012661E" w:rsidRPr="00E024C1" w:rsidRDefault="0012661E"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Patente N° :</w:t>
            </w:r>
          </w:p>
        </w:tc>
        <w:tc>
          <w:tcPr>
            <w:tcW w:w="7137" w:type="dxa"/>
            <w:shd w:val="clear" w:color="auto" w:fill="F2F2F2" w:themeFill="background1" w:themeFillShade="F2"/>
            <w:vAlign w:val="center"/>
          </w:tcPr>
          <w:p w:rsidR="0012661E" w:rsidRPr="00E024C1" w:rsidRDefault="002933B5"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2943" w:type="dxa"/>
            <w:vAlign w:val="center"/>
          </w:tcPr>
          <w:p w:rsidR="0012661E" w:rsidRPr="00E024C1" w:rsidRDefault="0012661E"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Registre de Commerce de :</w:t>
            </w:r>
          </w:p>
        </w:tc>
        <w:tc>
          <w:tcPr>
            <w:tcW w:w="7137" w:type="dxa"/>
            <w:shd w:val="clear" w:color="auto" w:fill="F2F2F2" w:themeFill="background1" w:themeFillShade="F2"/>
            <w:vAlign w:val="center"/>
          </w:tcPr>
          <w:p w:rsidR="0012661E" w:rsidRPr="00E024C1" w:rsidRDefault="002933B5"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2943" w:type="dxa"/>
            <w:vAlign w:val="center"/>
          </w:tcPr>
          <w:p w:rsidR="0012661E" w:rsidRPr="00E024C1" w:rsidRDefault="0012661E"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sous le N° :</w:t>
            </w:r>
          </w:p>
        </w:tc>
        <w:tc>
          <w:tcPr>
            <w:tcW w:w="7137" w:type="dxa"/>
            <w:shd w:val="clear" w:color="auto" w:fill="F2F2F2" w:themeFill="background1" w:themeFillShade="F2"/>
            <w:vAlign w:val="center"/>
          </w:tcPr>
          <w:p w:rsidR="0012661E" w:rsidRPr="00E024C1" w:rsidRDefault="002933B5"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2943" w:type="dxa"/>
            <w:vAlign w:val="center"/>
          </w:tcPr>
          <w:p w:rsidR="0012661E" w:rsidRPr="00E024C1" w:rsidRDefault="00E65126"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a</w:t>
            </w:r>
            <w:r w:rsidR="0012661E" w:rsidRPr="00E024C1">
              <w:rPr>
                <w:rFonts w:asciiTheme="majorBidi" w:hAnsiTheme="majorBidi" w:cstheme="majorBidi"/>
                <w:sz w:val="20"/>
                <w:szCs w:val="20"/>
                <w:lang w:bidi="ar-MA"/>
              </w:rPr>
              <w:t>ffilié</w:t>
            </w:r>
            <w:r w:rsidRPr="00E024C1">
              <w:rPr>
                <w:rFonts w:asciiTheme="majorBidi" w:hAnsiTheme="majorBidi" w:cstheme="majorBidi"/>
                <w:sz w:val="20"/>
                <w:szCs w:val="20"/>
                <w:lang w:bidi="ar-MA"/>
              </w:rPr>
              <w:t>(e)</w:t>
            </w:r>
            <w:r w:rsidR="0012661E" w:rsidRPr="00E024C1">
              <w:rPr>
                <w:rFonts w:asciiTheme="majorBidi" w:hAnsiTheme="majorBidi" w:cstheme="majorBidi"/>
                <w:sz w:val="20"/>
                <w:szCs w:val="20"/>
                <w:lang w:bidi="ar-MA"/>
              </w:rPr>
              <w:t>à la CNSS sous le N° :</w:t>
            </w:r>
          </w:p>
        </w:tc>
        <w:tc>
          <w:tcPr>
            <w:tcW w:w="7137" w:type="dxa"/>
            <w:shd w:val="clear" w:color="auto" w:fill="F2F2F2" w:themeFill="background1" w:themeFillShade="F2"/>
            <w:vAlign w:val="center"/>
          </w:tcPr>
          <w:p w:rsidR="0012661E" w:rsidRPr="00E024C1" w:rsidRDefault="002933B5"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2943" w:type="dxa"/>
            <w:vAlign w:val="center"/>
          </w:tcPr>
          <w:p w:rsidR="0012661E" w:rsidRPr="00E024C1" w:rsidRDefault="0012661E"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faisant élection de Domicile à :</w:t>
            </w:r>
          </w:p>
        </w:tc>
        <w:tc>
          <w:tcPr>
            <w:tcW w:w="7137" w:type="dxa"/>
            <w:shd w:val="clear" w:color="auto" w:fill="F2F2F2" w:themeFill="background1" w:themeFillShade="F2"/>
            <w:vAlign w:val="center"/>
          </w:tcPr>
          <w:p w:rsidR="0012661E" w:rsidRPr="00E024C1" w:rsidRDefault="002933B5"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2943" w:type="dxa"/>
            <w:vAlign w:val="center"/>
          </w:tcPr>
          <w:p w:rsidR="0012661E" w:rsidRPr="00E024C1" w:rsidRDefault="0012661E"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Compte N° (RIB 24 chiffres) :</w:t>
            </w:r>
          </w:p>
        </w:tc>
        <w:tc>
          <w:tcPr>
            <w:tcW w:w="7137" w:type="dxa"/>
            <w:shd w:val="clear" w:color="auto" w:fill="F2F2F2" w:themeFill="background1" w:themeFillShade="F2"/>
            <w:vAlign w:val="center"/>
          </w:tcPr>
          <w:p w:rsidR="0012661E" w:rsidRPr="00E024C1" w:rsidRDefault="002933B5"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12661E" w:rsidRPr="00E024C1" w:rsidTr="002933B5">
        <w:trPr>
          <w:trHeight w:val="20"/>
        </w:trPr>
        <w:tc>
          <w:tcPr>
            <w:tcW w:w="2943" w:type="dxa"/>
            <w:vAlign w:val="center"/>
          </w:tcPr>
          <w:p w:rsidR="0012661E" w:rsidRPr="00E024C1" w:rsidRDefault="0012661E"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ouvert auprès de :</w:t>
            </w:r>
          </w:p>
        </w:tc>
        <w:tc>
          <w:tcPr>
            <w:tcW w:w="7137" w:type="dxa"/>
            <w:shd w:val="clear" w:color="auto" w:fill="F2F2F2" w:themeFill="background1" w:themeFillShade="F2"/>
            <w:vAlign w:val="center"/>
          </w:tcPr>
          <w:p w:rsidR="0012661E" w:rsidRPr="00E024C1" w:rsidRDefault="002933B5" w:rsidP="00AB14F0">
            <w:pPr>
              <w:spacing w:line="360"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bl>
    <w:p w:rsidR="0012661E" w:rsidRPr="00E024C1" w:rsidRDefault="0012661E" w:rsidP="000242C7">
      <w:pPr>
        <w:spacing w:before="120" w:line="360" w:lineRule="auto"/>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Désigné ci-après par le Titulaire ou le Prestataire,</w:t>
      </w:r>
    </w:p>
    <w:p w:rsidR="0012661E" w:rsidRPr="00E024C1" w:rsidRDefault="0012661E" w:rsidP="005775D0">
      <w:pPr>
        <w:spacing w:line="360" w:lineRule="auto"/>
        <w:jc w:val="right"/>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D'autre part.</w:t>
      </w:r>
    </w:p>
    <w:p w:rsidR="00ED0AB6" w:rsidRPr="00E024C1" w:rsidRDefault="00ED0AB6" w:rsidP="0012661E">
      <w:pPr>
        <w:spacing w:line="360" w:lineRule="auto"/>
        <w:jc w:val="center"/>
        <w:rPr>
          <w:rFonts w:asciiTheme="majorBidi" w:eastAsia="SimHei" w:hAnsiTheme="majorBidi" w:cstheme="majorBidi"/>
          <w:b/>
          <w:bCs/>
          <w:lang w:eastAsia="en-US" w:bidi="ar-MA"/>
        </w:rPr>
      </w:pPr>
    </w:p>
    <w:p w:rsidR="007161E4" w:rsidRPr="00E024C1" w:rsidRDefault="007161E4" w:rsidP="007161E4">
      <w:pPr>
        <w:spacing w:line="276" w:lineRule="auto"/>
        <w:rPr>
          <w:rFonts w:asciiTheme="majorBidi" w:eastAsia="SimHei" w:hAnsiTheme="majorBidi" w:cstheme="majorBidi"/>
          <w:b/>
          <w:bCs/>
          <w:lang w:eastAsia="en-US" w:bidi="ar-MA"/>
        </w:rPr>
      </w:pPr>
    </w:p>
    <w:p w:rsidR="00E65126" w:rsidRPr="00E024C1" w:rsidRDefault="00E65126" w:rsidP="007161E4">
      <w:pPr>
        <w:pStyle w:val="ListParagraph"/>
        <w:numPr>
          <w:ilvl w:val="0"/>
          <w:numId w:val="5"/>
        </w:numPr>
        <w:spacing w:after="0" w:line="360" w:lineRule="auto"/>
        <w:jc w:val="both"/>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Cas d'un groupement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3309"/>
      </w:tblGrid>
      <w:tr w:rsidR="00E65126" w:rsidRPr="00E024C1" w:rsidTr="002933B5">
        <w:trPr>
          <w:trHeight w:val="20"/>
        </w:trPr>
        <w:tc>
          <w:tcPr>
            <w:tcW w:w="6771"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Les membres du groupement soussignés constitué aux termes de la Convention :</w:t>
            </w:r>
          </w:p>
        </w:tc>
        <w:tc>
          <w:tcPr>
            <w:tcW w:w="3309" w:type="dxa"/>
            <w:shd w:val="clear" w:color="auto" w:fill="F2F2F2" w:themeFill="background1" w:themeFillShade="F2"/>
            <w:vAlign w:val="center"/>
          </w:tcPr>
          <w:p w:rsidR="00E65126" w:rsidRPr="00E024C1" w:rsidRDefault="00B20D3C"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2933B5" w:rsidRPr="00E024C1">
              <w:rPr>
                <w:rFonts w:asciiTheme="majorBidi" w:hAnsiTheme="majorBidi" w:cstheme="majorBidi"/>
                <w:sz w:val="20"/>
                <w:szCs w:val="20"/>
                <w:lang w:bidi="ar-MA"/>
              </w:rPr>
              <w:t>………….</w:t>
            </w:r>
          </w:p>
        </w:tc>
      </w:tr>
    </w:tbl>
    <w:p w:rsidR="00E65126" w:rsidRPr="00E024C1" w:rsidRDefault="00E65126" w:rsidP="000B05FE">
      <w:pPr>
        <w:spacing w:before="120" w:line="276" w:lineRule="auto"/>
        <w:jc w:val="both"/>
        <w:rPr>
          <w:rFonts w:asciiTheme="majorBidi" w:eastAsia="SimHei" w:hAnsiTheme="majorBidi" w:cstheme="majorBidi"/>
          <w:b/>
          <w:bCs/>
          <w:sz w:val="22"/>
          <w:szCs w:val="22"/>
          <w:u w:val="single"/>
          <w:lang w:eastAsia="en-US" w:bidi="ar-MA"/>
        </w:rPr>
      </w:pPr>
      <w:r w:rsidRPr="00E024C1">
        <w:rPr>
          <w:rFonts w:asciiTheme="majorBidi" w:eastAsia="SimHei" w:hAnsiTheme="majorBidi" w:cstheme="majorBidi"/>
          <w:b/>
          <w:bCs/>
          <w:sz w:val="22"/>
          <w:szCs w:val="22"/>
          <w:u w:val="single"/>
          <w:lang w:eastAsia="en-US" w:bidi="ar-MA"/>
        </w:rPr>
        <w:t>Membre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178"/>
      </w:tblGrid>
      <w:tr w:rsidR="00E65126" w:rsidRPr="00E024C1" w:rsidTr="00EB3697">
        <w:trPr>
          <w:trHeight w:val="20"/>
        </w:trPr>
        <w:tc>
          <w:tcPr>
            <w:tcW w:w="3686" w:type="dxa"/>
            <w:vAlign w:val="center"/>
          </w:tcPr>
          <w:p w:rsidR="00E65126"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M.(Mme.)</w:t>
            </w:r>
            <w:r w:rsidR="00E65126" w:rsidRPr="00E024C1">
              <w:rPr>
                <w:rFonts w:asciiTheme="majorBidi" w:hAnsiTheme="majorBidi" w:cstheme="majorBidi"/>
                <w:sz w:val="20"/>
                <w:szCs w:val="20"/>
                <w:lang w:bidi="ar-MA"/>
              </w:rPr>
              <w:t xml:space="preserve"> :</w:t>
            </w:r>
          </w:p>
        </w:tc>
        <w:tc>
          <w:tcPr>
            <w:tcW w:w="6178" w:type="dxa"/>
            <w:shd w:val="clear" w:color="auto" w:fill="F2F2F2" w:themeFill="background1" w:themeFillShade="F2"/>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en qualité de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agissant au Nom et pour le Compte de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B20D3C" w:rsidRPr="00E024C1" w:rsidTr="00EB3697">
        <w:trPr>
          <w:trHeight w:val="20"/>
        </w:trPr>
        <w:tc>
          <w:tcPr>
            <w:tcW w:w="9864" w:type="dxa"/>
            <w:gridSpan w:val="2"/>
            <w:shd w:val="clear" w:color="auto" w:fill="FFFFFF" w:themeFill="background1"/>
            <w:vAlign w:val="center"/>
          </w:tcPr>
          <w:p w:rsidR="00B20D3C" w:rsidRPr="00E024C1" w:rsidRDefault="00B20D3C"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en vertu des pouvoirs qui lui sont conférés.</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au Capital Social de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Patente N°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Registre de Commerce de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sous le N°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affiliée à la CNSS sous le N°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faisant élection de Domicile à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Compte N° (RIB 24 chiffres)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r w:rsidR="00E65126" w:rsidRPr="00E024C1" w:rsidTr="00EB3697">
        <w:trPr>
          <w:trHeight w:val="20"/>
        </w:trPr>
        <w:tc>
          <w:tcPr>
            <w:tcW w:w="3686" w:type="dxa"/>
            <w:vAlign w:val="center"/>
          </w:tcPr>
          <w:p w:rsidR="00E65126" w:rsidRPr="00E024C1" w:rsidRDefault="00E65126"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ouvert auprès de :</w:t>
            </w:r>
          </w:p>
        </w:tc>
        <w:tc>
          <w:tcPr>
            <w:tcW w:w="6178" w:type="dxa"/>
            <w:shd w:val="clear" w:color="auto" w:fill="F2F2F2" w:themeFill="background1" w:themeFillShade="F2"/>
            <w:vAlign w:val="center"/>
          </w:tcPr>
          <w:p w:rsidR="00E65126" w:rsidRPr="00E024C1" w:rsidRDefault="002933B5"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EB3697" w:rsidRPr="00E024C1">
              <w:rPr>
                <w:rFonts w:asciiTheme="majorBidi" w:hAnsiTheme="majorBidi" w:cstheme="majorBidi"/>
                <w:sz w:val="20"/>
                <w:szCs w:val="20"/>
                <w:lang w:bidi="ar-MA"/>
              </w:rPr>
              <w:t>................</w:t>
            </w:r>
          </w:p>
        </w:tc>
      </w:tr>
    </w:tbl>
    <w:p w:rsidR="00AB14F0" w:rsidRPr="00E024C1" w:rsidRDefault="00AB14F0" w:rsidP="000B05FE">
      <w:pPr>
        <w:spacing w:before="120" w:line="276" w:lineRule="auto"/>
        <w:jc w:val="both"/>
        <w:rPr>
          <w:rFonts w:asciiTheme="majorBidi" w:eastAsia="SimHei" w:hAnsiTheme="majorBidi" w:cstheme="majorBidi"/>
          <w:b/>
          <w:bCs/>
          <w:sz w:val="22"/>
          <w:szCs w:val="22"/>
          <w:u w:val="single"/>
          <w:lang w:eastAsia="en-US" w:bidi="ar-MA"/>
        </w:rPr>
      </w:pPr>
      <w:r w:rsidRPr="00E024C1">
        <w:rPr>
          <w:rFonts w:asciiTheme="majorBidi" w:eastAsia="SimHei" w:hAnsiTheme="majorBidi" w:cstheme="majorBidi"/>
          <w:b/>
          <w:bCs/>
          <w:sz w:val="22"/>
          <w:szCs w:val="22"/>
          <w:u w:val="single"/>
          <w:lang w:eastAsia="en-US" w:bidi="ar-MA"/>
        </w:rPr>
        <w:t>Membre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753"/>
      </w:tblGrid>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M.(Mme.)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en qualité de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agissant au Nom et pour le Compte de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B20D3C" w:rsidRPr="00E024C1" w:rsidTr="00EB3697">
        <w:trPr>
          <w:trHeight w:val="20"/>
        </w:trPr>
        <w:tc>
          <w:tcPr>
            <w:tcW w:w="9864" w:type="dxa"/>
            <w:gridSpan w:val="2"/>
            <w:shd w:val="clear" w:color="auto" w:fill="FFFFFF" w:themeFill="background1"/>
            <w:vAlign w:val="center"/>
          </w:tcPr>
          <w:p w:rsidR="00B20D3C" w:rsidRPr="00E024C1" w:rsidRDefault="00B20D3C"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en vertu des pouvoirs qui lui sont conférés.</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au Capital Social de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Patente N°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Registre de Commerce de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sous le N°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lastRenderedPageBreak/>
              <w:t>affiliée à la CNSS sous le N°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faisant élection de Domicile à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Compte N° (RIB 24 chiffres)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7161E4">
        <w:trPr>
          <w:trHeight w:val="20"/>
        </w:trPr>
        <w:tc>
          <w:tcPr>
            <w:tcW w:w="4111"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ouvert auprès de :</w:t>
            </w:r>
          </w:p>
        </w:tc>
        <w:tc>
          <w:tcPr>
            <w:tcW w:w="5753"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bl>
    <w:p w:rsidR="00AB14F0" w:rsidRPr="00E024C1" w:rsidRDefault="000242C7" w:rsidP="000B05FE">
      <w:pPr>
        <w:spacing w:before="120" w:line="276" w:lineRule="auto"/>
        <w:jc w:val="both"/>
        <w:rPr>
          <w:rFonts w:asciiTheme="majorBidi" w:eastAsia="SimHei" w:hAnsiTheme="majorBidi" w:cstheme="majorBidi"/>
          <w:b/>
          <w:bCs/>
          <w:sz w:val="22"/>
          <w:szCs w:val="22"/>
          <w:u w:val="single"/>
          <w:lang w:eastAsia="en-US" w:bidi="ar-MA"/>
        </w:rPr>
      </w:pPr>
      <w:r w:rsidRPr="00E024C1">
        <w:rPr>
          <w:rFonts w:asciiTheme="majorBidi" w:eastAsia="SimHei" w:hAnsiTheme="majorBidi" w:cstheme="majorBidi"/>
          <w:b/>
          <w:bCs/>
          <w:sz w:val="22"/>
          <w:szCs w:val="22"/>
          <w:u w:val="single"/>
          <w:lang w:eastAsia="en-US" w:bidi="ar-MA"/>
        </w:rPr>
        <w:t>Membre N</w:t>
      </w:r>
      <w:r w:rsidR="00AB14F0" w:rsidRPr="00E024C1">
        <w:rPr>
          <w:rFonts w:asciiTheme="majorBidi" w:eastAsia="SimHei" w:hAnsiTheme="majorBidi" w:cstheme="majorBidi"/>
          <w:b/>
          <w:bCs/>
          <w:sz w:val="22"/>
          <w:szCs w:val="22"/>
          <w:u w:val="single"/>
          <w:lang w:eastAsia="en-US" w:bidi="ar-M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78"/>
      </w:tblGrid>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M.(Mme.)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en qualité de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agissant au Nom et pour le Compte de</w:t>
            </w:r>
            <w:r w:rsidR="00EB3697" w:rsidRPr="00E024C1">
              <w:rPr>
                <w:rFonts w:asciiTheme="majorBidi" w:hAnsiTheme="majorBidi" w:cstheme="majorBidi"/>
                <w:sz w:val="20"/>
                <w:szCs w:val="20"/>
                <w:lang w:bidi="ar-MA"/>
              </w:rPr>
              <w:t> </w:t>
            </w:r>
            <w:r w:rsidRPr="00E024C1">
              <w:rPr>
                <w:rFonts w:asciiTheme="majorBidi" w:hAnsiTheme="majorBidi" w:cstheme="majorBidi"/>
                <w:sz w:val="20"/>
                <w:szCs w:val="20"/>
                <w:lang w:bidi="ar-MA"/>
              </w:rPr>
              <w:t>:</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B20D3C" w:rsidRPr="00E024C1" w:rsidTr="00EB3697">
        <w:trPr>
          <w:trHeight w:val="20"/>
        </w:trPr>
        <w:tc>
          <w:tcPr>
            <w:tcW w:w="9864" w:type="dxa"/>
            <w:gridSpan w:val="2"/>
            <w:shd w:val="clear" w:color="auto" w:fill="FFFFFF" w:themeFill="background1"/>
            <w:vAlign w:val="center"/>
          </w:tcPr>
          <w:p w:rsidR="00B20D3C" w:rsidRPr="00E024C1" w:rsidRDefault="00B20D3C"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en vertu des pouvoirs qui lui sont conférés.</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au Capital Social de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Patente N°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Registre de Commerce de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sous le N°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affiliée à la CNSS sous le N°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faisant élection de Domicile à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Compte N° (RIB 24 chiffres)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EB3697">
        <w:trPr>
          <w:trHeight w:val="20"/>
        </w:trPr>
        <w:tc>
          <w:tcPr>
            <w:tcW w:w="3686"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ouvert auprès de :</w:t>
            </w:r>
          </w:p>
        </w:tc>
        <w:tc>
          <w:tcPr>
            <w:tcW w:w="6178"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bl>
    <w:p w:rsidR="00E65126" w:rsidRPr="00E024C1" w:rsidRDefault="00E65126" w:rsidP="00E65126">
      <w:pPr>
        <w:spacing w:line="360" w:lineRule="auto"/>
        <w:rPr>
          <w:rFonts w:asciiTheme="majorBidi" w:hAnsiTheme="majorBidi" w:cstheme="majorBidi"/>
          <w:lang w:bidi="ar-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861"/>
      </w:tblGrid>
      <w:tr w:rsidR="00AB14F0" w:rsidRPr="00E024C1" w:rsidTr="00365195">
        <w:trPr>
          <w:trHeight w:val="20"/>
        </w:trPr>
        <w:tc>
          <w:tcPr>
            <w:tcW w:w="4219"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Nous nous obligeons :</w:t>
            </w:r>
          </w:p>
        </w:tc>
        <w:tc>
          <w:tcPr>
            <w:tcW w:w="5861"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(conjointement ou solidairement)</w:t>
            </w:r>
          </w:p>
        </w:tc>
      </w:tr>
      <w:tr w:rsidR="00AB14F0" w:rsidRPr="00E024C1" w:rsidTr="00365195">
        <w:trPr>
          <w:trHeight w:val="20"/>
        </w:trPr>
        <w:tc>
          <w:tcPr>
            <w:tcW w:w="4219" w:type="dxa"/>
            <w:vAlign w:val="center"/>
          </w:tcPr>
          <w:p w:rsidR="00AB14F0" w:rsidRPr="00E024C1" w:rsidRDefault="00AB14F0" w:rsidP="00ED0AB6">
            <w:pPr>
              <w:spacing w:line="276" w:lineRule="auto"/>
              <w:rPr>
                <w:rFonts w:asciiTheme="majorBidi" w:hAnsiTheme="majorBidi" w:cstheme="majorBidi"/>
                <w:sz w:val="20"/>
                <w:szCs w:val="20"/>
                <w:lang w:bidi="ar-MA"/>
              </w:rPr>
            </w:pPr>
            <w:proofErr w:type="gramStart"/>
            <w:r w:rsidRPr="00E024C1">
              <w:rPr>
                <w:rFonts w:asciiTheme="majorBidi" w:hAnsiTheme="majorBidi" w:cstheme="majorBidi"/>
                <w:sz w:val="20"/>
                <w:szCs w:val="20"/>
                <w:lang w:bidi="ar-MA"/>
              </w:rPr>
              <w:t>ayant</w:t>
            </w:r>
            <w:proofErr w:type="gramEnd"/>
            <w:r w:rsidRPr="00E024C1">
              <w:rPr>
                <w:rFonts w:asciiTheme="majorBidi" w:hAnsiTheme="majorBidi" w:cstheme="majorBidi"/>
                <w:sz w:val="20"/>
                <w:szCs w:val="20"/>
                <w:lang w:bidi="ar-MA"/>
              </w:rPr>
              <w:t xml:space="preserve"> M.(Mme). :</w:t>
            </w:r>
          </w:p>
        </w:tc>
        <w:tc>
          <w:tcPr>
            <w:tcW w:w="5861" w:type="dxa"/>
            <w:shd w:val="clear" w:color="auto" w:fill="F2F2F2" w:themeFill="background1" w:themeFillShade="F2"/>
            <w:vAlign w:val="center"/>
          </w:tcPr>
          <w:p w:rsidR="00AB14F0" w:rsidRPr="00E024C1" w:rsidRDefault="00B0369E"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p>
        </w:tc>
      </w:tr>
      <w:tr w:rsidR="00AB14F0" w:rsidRPr="00E024C1" w:rsidTr="00594793">
        <w:trPr>
          <w:trHeight w:val="20"/>
        </w:trPr>
        <w:tc>
          <w:tcPr>
            <w:tcW w:w="10080" w:type="dxa"/>
            <w:gridSpan w:val="2"/>
            <w:shd w:val="clear" w:color="auto" w:fill="FFFFFF" w:themeFill="background1"/>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en tant que mandataire du groupement et coordonnateur de l'exécution des prestations.</w:t>
            </w:r>
          </w:p>
        </w:tc>
      </w:tr>
      <w:tr w:rsidR="00AB14F0" w:rsidRPr="00E024C1" w:rsidTr="00365195">
        <w:trPr>
          <w:trHeight w:val="20"/>
        </w:trPr>
        <w:tc>
          <w:tcPr>
            <w:tcW w:w="4219"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Compte Bancaire Commun N° (RIB 24 chiffres) :</w:t>
            </w:r>
          </w:p>
        </w:tc>
        <w:tc>
          <w:tcPr>
            <w:tcW w:w="5861" w:type="dxa"/>
            <w:shd w:val="clear" w:color="auto" w:fill="F2F2F2" w:themeFill="background1" w:themeFillShade="F2"/>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B0369E" w:rsidRPr="00E024C1">
              <w:rPr>
                <w:rFonts w:asciiTheme="majorBidi" w:hAnsiTheme="majorBidi" w:cstheme="majorBidi"/>
                <w:sz w:val="20"/>
                <w:szCs w:val="20"/>
                <w:lang w:bidi="ar-MA"/>
              </w:rPr>
              <w:t>.....</w:t>
            </w:r>
          </w:p>
        </w:tc>
      </w:tr>
      <w:tr w:rsidR="00AB14F0" w:rsidRPr="00E024C1" w:rsidTr="00365195">
        <w:trPr>
          <w:trHeight w:val="20"/>
        </w:trPr>
        <w:tc>
          <w:tcPr>
            <w:tcW w:w="4219" w:type="dxa"/>
            <w:vAlign w:val="center"/>
          </w:tcPr>
          <w:p w:rsidR="00AB14F0" w:rsidRPr="00E024C1" w:rsidRDefault="00AB14F0"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ouvert auprès de :</w:t>
            </w:r>
          </w:p>
        </w:tc>
        <w:tc>
          <w:tcPr>
            <w:tcW w:w="5861" w:type="dxa"/>
            <w:shd w:val="clear" w:color="auto" w:fill="F2F2F2" w:themeFill="background1" w:themeFillShade="F2"/>
            <w:vAlign w:val="center"/>
          </w:tcPr>
          <w:p w:rsidR="00AB14F0" w:rsidRPr="00E024C1" w:rsidRDefault="00B0369E" w:rsidP="00ED0AB6">
            <w:pPr>
              <w:spacing w:line="276" w:lineRule="auto"/>
              <w:rPr>
                <w:rFonts w:asciiTheme="majorBidi" w:hAnsiTheme="majorBidi" w:cstheme="majorBidi"/>
                <w:sz w:val="20"/>
                <w:szCs w:val="20"/>
                <w:lang w:bidi="ar-MA"/>
              </w:rPr>
            </w:pPr>
            <w:r w:rsidRPr="00E024C1">
              <w:rPr>
                <w:rFonts w:asciiTheme="majorBidi" w:hAnsiTheme="majorBidi" w:cstheme="majorBidi"/>
                <w:sz w:val="20"/>
                <w:szCs w:val="20"/>
                <w:lang w:bidi="ar-MA"/>
              </w:rPr>
              <w:t>……………………………………………………</w:t>
            </w:r>
            <w:r w:rsidR="00AB14F0" w:rsidRPr="00E024C1">
              <w:rPr>
                <w:rFonts w:asciiTheme="majorBidi" w:hAnsiTheme="majorBidi" w:cstheme="majorBidi"/>
                <w:sz w:val="20"/>
                <w:szCs w:val="20"/>
                <w:lang w:bidi="ar-MA"/>
              </w:rPr>
              <w:t>……...</w:t>
            </w:r>
          </w:p>
        </w:tc>
      </w:tr>
    </w:tbl>
    <w:p w:rsidR="00E65126" w:rsidRPr="00E024C1" w:rsidRDefault="00E65126" w:rsidP="000242C7">
      <w:pPr>
        <w:spacing w:before="120" w:line="360" w:lineRule="auto"/>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Désigné ci-après par le Titulaire ou le Prestataire,</w:t>
      </w:r>
    </w:p>
    <w:p w:rsidR="00E65126" w:rsidRPr="00E024C1" w:rsidRDefault="00E65126" w:rsidP="005775D0">
      <w:pPr>
        <w:spacing w:line="360" w:lineRule="auto"/>
        <w:jc w:val="right"/>
        <w:rPr>
          <w:rFonts w:asciiTheme="majorBidi" w:eastAsia="SimHei" w:hAnsiTheme="majorBidi" w:cstheme="majorBidi"/>
          <w:b/>
          <w:bCs/>
          <w:lang w:eastAsia="en-US" w:bidi="ar-MA"/>
        </w:rPr>
      </w:pPr>
      <w:r w:rsidRPr="00E024C1">
        <w:rPr>
          <w:rFonts w:asciiTheme="majorBidi" w:eastAsia="SimHei" w:hAnsiTheme="majorBidi" w:cstheme="majorBidi"/>
          <w:b/>
          <w:bCs/>
          <w:lang w:eastAsia="en-US" w:bidi="ar-MA"/>
        </w:rPr>
        <w:t>D'autre part.</w:t>
      </w:r>
    </w:p>
    <w:p w:rsidR="00D22D13" w:rsidRPr="00E024C1" w:rsidRDefault="00D22D13" w:rsidP="005775D0">
      <w:pPr>
        <w:spacing w:line="360" w:lineRule="auto"/>
        <w:jc w:val="right"/>
        <w:rPr>
          <w:rFonts w:asciiTheme="majorBidi" w:eastAsia="SimHei" w:hAnsiTheme="majorBidi" w:cstheme="majorBidi"/>
          <w:b/>
          <w:bCs/>
          <w:lang w:eastAsia="en-US" w:bidi="ar-MA"/>
        </w:rPr>
      </w:pPr>
    </w:p>
    <w:p w:rsidR="00D22D13" w:rsidRPr="00E024C1" w:rsidRDefault="00D22D13" w:rsidP="005775D0">
      <w:pPr>
        <w:spacing w:line="360" w:lineRule="auto"/>
        <w:jc w:val="right"/>
        <w:rPr>
          <w:rFonts w:asciiTheme="majorBidi" w:eastAsia="SimHei" w:hAnsiTheme="majorBidi" w:cstheme="majorBidi"/>
          <w:b/>
          <w:bCs/>
          <w:lang w:eastAsia="en-US" w:bidi="ar-MA"/>
        </w:rPr>
      </w:pPr>
    </w:p>
    <w:p w:rsidR="00D22D13" w:rsidRPr="00E024C1" w:rsidRDefault="00D22D13" w:rsidP="005775D0">
      <w:pPr>
        <w:spacing w:line="360" w:lineRule="auto"/>
        <w:jc w:val="right"/>
        <w:rPr>
          <w:rFonts w:asciiTheme="majorBidi" w:eastAsia="SimHei" w:hAnsiTheme="majorBidi" w:cstheme="majorBidi"/>
          <w:b/>
          <w:bCs/>
          <w:lang w:eastAsia="en-US" w:bidi="ar-MA"/>
        </w:rPr>
      </w:pPr>
    </w:p>
    <w:p w:rsidR="00D22D13" w:rsidRPr="00E024C1" w:rsidRDefault="00D22D13" w:rsidP="005775D0">
      <w:pPr>
        <w:spacing w:line="360" w:lineRule="auto"/>
        <w:jc w:val="right"/>
        <w:rPr>
          <w:rFonts w:asciiTheme="majorBidi" w:eastAsia="SimHei" w:hAnsiTheme="majorBidi" w:cstheme="majorBidi"/>
          <w:b/>
          <w:bCs/>
          <w:lang w:eastAsia="en-US" w:bidi="ar-MA"/>
        </w:rPr>
      </w:pPr>
    </w:p>
    <w:p w:rsidR="00D22D13" w:rsidRPr="00E024C1" w:rsidRDefault="00D22D13" w:rsidP="005775D0">
      <w:pPr>
        <w:spacing w:line="360" w:lineRule="auto"/>
        <w:jc w:val="right"/>
        <w:rPr>
          <w:rFonts w:asciiTheme="majorBidi" w:eastAsia="SimHei" w:hAnsiTheme="majorBidi" w:cstheme="majorBidi"/>
          <w:b/>
          <w:bCs/>
          <w:lang w:eastAsia="en-US" w:bidi="ar-MA"/>
        </w:rPr>
      </w:pPr>
    </w:p>
    <w:p w:rsidR="00D22D13" w:rsidRPr="00E024C1" w:rsidRDefault="00D22D13" w:rsidP="005775D0">
      <w:pPr>
        <w:spacing w:line="360" w:lineRule="auto"/>
        <w:jc w:val="right"/>
        <w:rPr>
          <w:rFonts w:asciiTheme="majorBidi" w:eastAsia="SimHei" w:hAnsiTheme="majorBidi" w:cstheme="majorBidi"/>
          <w:b/>
          <w:bCs/>
          <w:lang w:eastAsia="en-US" w:bidi="ar-MA"/>
        </w:rPr>
      </w:pPr>
    </w:p>
    <w:p w:rsidR="00D22D13" w:rsidRPr="00E024C1" w:rsidRDefault="00D22D13" w:rsidP="005775D0">
      <w:pPr>
        <w:spacing w:line="360" w:lineRule="auto"/>
        <w:jc w:val="right"/>
        <w:rPr>
          <w:rFonts w:asciiTheme="majorBidi" w:eastAsia="SimHei" w:hAnsiTheme="majorBidi" w:cstheme="majorBidi"/>
          <w:b/>
          <w:bCs/>
          <w:lang w:eastAsia="en-US" w:bidi="ar-MA"/>
        </w:rPr>
      </w:pPr>
    </w:p>
    <w:p w:rsidR="00D22D13" w:rsidRPr="00E024C1" w:rsidRDefault="00D22D13" w:rsidP="005775D0">
      <w:pPr>
        <w:spacing w:line="360" w:lineRule="auto"/>
        <w:jc w:val="right"/>
        <w:rPr>
          <w:rFonts w:asciiTheme="majorBidi" w:eastAsia="SimHei" w:hAnsiTheme="majorBidi" w:cstheme="majorBidi"/>
          <w:b/>
          <w:bCs/>
          <w:lang w:eastAsia="en-US" w:bidi="ar-MA"/>
        </w:rPr>
      </w:pPr>
    </w:p>
    <w:p w:rsidR="00D22D13" w:rsidRPr="00E024C1" w:rsidRDefault="00D22D13" w:rsidP="00010C10">
      <w:pPr>
        <w:spacing w:line="360" w:lineRule="auto"/>
        <w:rPr>
          <w:rFonts w:asciiTheme="majorBidi" w:eastAsia="SimHei" w:hAnsiTheme="majorBidi" w:cstheme="majorBidi"/>
          <w:b/>
          <w:bCs/>
          <w:lang w:eastAsia="en-US" w:bidi="ar-MA"/>
        </w:rPr>
      </w:pPr>
    </w:p>
    <w:p w:rsidR="00D22D13" w:rsidRDefault="00D22D13" w:rsidP="00010C10">
      <w:pPr>
        <w:spacing w:line="360" w:lineRule="auto"/>
        <w:rPr>
          <w:rFonts w:asciiTheme="majorBidi" w:eastAsia="SimHei" w:hAnsiTheme="majorBidi" w:cstheme="majorBidi"/>
          <w:b/>
          <w:bCs/>
          <w:lang w:eastAsia="en-US" w:bidi="ar-MA"/>
        </w:rPr>
      </w:pPr>
    </w:p>
    <w:p w:rsidR="002A6B70" w:rsidRDefault="002A6B70" w:rsidP="00010C10">
      <w:pPr>
        <w:spacing w:line="360" w:lineRule="auto"/>
        <w:rPr>
          <w:rFonts w:asciiTheme="majorBidi" w:eastAsia="SimHei" w:hAnsiTheme="majorBidi" w:cstheme="majorBidi"/>
          <w:b/>
          <w:bCs/>
          <w:lang w:eastAsia="en-US" w:bidi="ar-MA"/>
        </w:rPr>
      </w:pPr>
    </w:p>
    <w:p w:rsidR="002A6B70" w:rsidRDefault="002A6B70" w:rsidP="00010C10">
      <w:pPr>
        <w:spacing w:line="360" w:lineRule="auto"/>
        <w:rPr>
          <w:rFonts w:asciiTheme="majorBidi" w:eastAsia="SimHei" w:hAnsiTheme="majorBidi" w:cstheme="majorBidi"/>
          <w:b/>
          <w:bCs/>
          <w:lang w:eastAsia="en-US" w:bidi="ar-MA"/>
        </w:rPr>
      </w:pPr>
    </w:p>
    <w:p w:rsidR="002A6B70" w:rsidRDefault="002A6B70" w:rsidP="00010C10">
      <w:pPr>
        <w:spacing w:line="360" w:lineRule="auto"/>
        <w:rPr>
          <w:rFonts w:asciiTheme="majorBidi" w:eastAsia="SimHei" w:hAnsiTheme="majorBidi" w:cstheme="majorBidi"/>
          <w:b/>
          <w:bCs/>
          <w:lang w:eastAsia="en-US" w:bidi="ar-MA"/>
        </w:rPr>
      </w:pPr>
    </w:p>
    <w:p w:rsidR="002A6B70" w:rsidRDefault="002A6B70" w:rsidP="00010C10">
      <w:pPr>
        <w:spacing w:line="360" w:lineRule="auto"/>
        <w:rPr>
          <w:rFonts w:asciiTheme="majorBidi" w:eastAsia="SimHei" w:hAnsiTheme="majorBidi" w:cstheme="majorBidi"/>
          <w:b/>
          <w:bCs/>
          <w:lang w:eastAsia="en-US" w:bidi="ar-MA"/>
        </w:rPr>
      </w:pPr>
    </w:p>
    <w:p w:rsidR="002A6B70" w:rsidRDefault="002A6B70" w:rsidP="00010C10">
      <w:pPr>
        <w:spacing w:line="360" w:lineRule="auto"/>
        <w:rPr>
          <w:rFonts w:asciiTheme="majorBidi" w:eastAsia="SimHei" w:hAnsiTheme="majorBidi" w:cstheme="majorBidi"/>
          <w:b/>
          <w:bCs/>
          <w:lang w:eastAsia="en-US" w:bidi="ar-MA"/>
        </w:rPr>
      </w:pPr>
    </w:p>
    <w:p w:rsidR="002A6B70" w:rsidRDefault="002A6B70" w:rsidP="00010C10">
      <w:pPr>
        <w:spacing w:line="360" w:lineRule="auto"/>
        <w:rPr>
          <w:rFonts w:asciiTheme="majorBidi" w:eastAsia="SimHei" w:hAnsiTheme="majorBidi" w:cstheme="majorBidi"/>
          <w:b/>
          <w:bCs/>
          <w:lang w:eastAsia="en-US" w:bidi="ar-MA"/>
        </w:rPr>
      </w:pPr>
    </w:p>
    <w:p w:rsidR="002A6B70" w:rsidRPr="00E024C1" w:rsidRDefault="002A6B70" w:rsidP="00010C10">
      <w:pPr>
        <w:spacing w:line="360" w:lineRule="auto"/>
        <w:rPr>
          <w:rFonts w:asciiTheme="majorBidi" w:eastAsia="SimHei" w:hAnsiTheme="majorBidi" w:cstheme="majorBidi"/>
          <w:b/>
          <w:bCs/>
          <w:lang w:eastAsia="en-US" w:bidi="ar-MA"/>
        </w:rPr>
      </w:pPr>
    </w:p>
    <w:p w:rsidR="00D22D13" w:rsidRPr="00E024C1" w:rsidRDefault="00D22D13" w:rsidP="005775D0">
      <w:pPr>
        <w:spacing w:line="360" w:lineRule="auto"/>
        <w:jc w:val="right"/>
        <w:rPr>
          <w:rFonts w:asciiTheme="majorBidi" w:eastAsia="SimHei" w:hAnsiTheme="majorBidi" w:cstheme="majorBidi"/>
          <w:b/>
          <w:bCs/>
          <w:lang w:eastAsia="en-US" w:bidi="ar-MA"/>
        </w:rPr>
      </w:pPr>
    </w:p>
    <w:p w:rsidR="00E9385E" w:rsidRPr="00E024C1" w:rsidRDefault="006B051E" w:rsidP="000B05FE">
      <w:pPr>
        <w:pStyle w:val="Style1"/>
        <w:bidi w:val="0"/>
        <w:spacing w:before="120" w:line="276" w:lineRule="auto"/>
        <w:jc w:val="both"/>
        <w:rPr>
          <w:color w:val="1F497D" w:themeColor="text2"/>
          <w:u w:val="single"/>
        </w:rPr>
      </w:pPr>
      <w:bookmarkStart w:id="2" w:name="_Toc90891668"/>
      <w:r w:rsidRPr="00E024C1">
        <w:rPr>
          <w:color w:val="1F497D" w:themeColor="text2"/>
          <w:u w:val="single"/>
        </w:rPr>
        <w:lastRenderedPageBreak/>
        <w:t>Article 1</w:t>
      </w:r>
      <w:r w:rsidR="00004BD7" w:rsidRPr="00E024C1">
        <w:rPr>
          <w:color w:val="1F497D" w:themeColor="text2"/>
          <w:u w:val="single"/>
        </w:rPr>
        <w:t xml:space="preserve"> : Objet d</w:t>
      </w:r>
      <w:bookmarkEnd w:id="0"/>
      <w:r w:rsidR="007D79EC" w:rsidRPr="00E024C1">
        <w:rPr>
          <w:color w:val="1F497D" w:themeColor="text2"/>
          <w:u w:val="single"/>
        </w:rPr>
        <w:t>u Marché</w:t>
      </w:r>
      <w:bookmarkEnd w:id="2"/>
    </w:p>
    <w:p w:rsidR="00576F40" w:rsidRPr="00E024C1" w:rsidRDefault="00576F40" w:rsidP="00576F40">
      <w:pPr>
        <w:pStyle w:val="Style1"/>
        <w:bidi w:val="0"/>
        <w:spacing w:before="120" w:line="276" w:lineRule="auto"/>
        <w:jc w:val="both"/>
        <w:rPr>
          <w:color w:val="1F497D" w:themeColor="text2"/>
          <w:u w:val="single"/>
          <w:rtl/>
          <w:lang w:bidi="ar-MA"/>
        </w:rPr>
      </w:pPr>
    </w:p>
    <w:p w:rsidR="00D22D13" w:rsidRPr="00E024C1" w:rsidRDefault="00227A7C" w:rsidP="005D522E">
      <w:pPr>
        <w:jc w:val="both"/>
        <w:rPr>
          <w:rFonts w:asciiTheme="majorBidi" w:eastAsia="KaiTi" w:hAnsiTheme="majorBidi" w:cstheme="majorBidi"/>
          <w:b/>
          <w:bCs/>
          <w:sz w:val="28"/>
          <w:szCs w:val="28"/>
          <w:lang w:eastAsia="en-US" w:bidi="ar-MA"/>
        </w:rPr>
      </w:pPr>
      <w:r w:rsidRPr="00E024C1">
        <w:rPr>
          <w:color w:val="000000" w:themeColor="text1"/>
        </w:rPr>
        <w:t xml:space="preserve">L’Objet du </w:t>
      </w:r>
      <w:r w:rsidR="007D79EC" w:rsidRPr="00E024C1">
        <w:rPr>
          <w:color w:val="000000" w:themeColor="text1"/>
        </w:rPr>
        <w:t xml:space="preserve">Marché qui résultera du </w:t>
      </w:r>
      <w:r w:rsidRPr="00E024C1">
        <w:rPr>
          <w:color w:val="000000" w:themeColor="text1"/>
        </w:rPr>
        <w:t>présent Appel d’Offres est</w:t>
      </w:r>
      <w:r w:rsidR="00391EDB" w:rsidRPr="00E024C1">
        <w:rPr>
          <w:color w:val="000000" w:themeColor="text1"/>
        </w:rPr>
        <w:t xml:space="preserve"> </w:t>
      </w:r>
      <w:r w:rsidR="00ED4D65" w:rsidRPr="00E024C1">
        <w:rPr>
          <w:color w:val="000000" w:themeColor="text1"/>
        </w:rPr>
        <w:t>l'exécution des</w:t>
      </w:r>
      <w:r w:rsidR="004F4139" w:rsidRPr="00E024C1">
        <w:rPr>
          <w:bCs/>
          <w:color w:val="000000" w:themeColor="text1"/>
        </w:rPr>
        <w:t xml:space="preserve"> </w:t>
      </w:r>
      <w:r w:rsidR="008B133B" w:rsidRPr="00E024C1">
        <w:rPr>
          <w:bCs/>
          <w:color w:val="000000" w:themeColor="text1"/>
        </w:rPr>
        <w:t>Prestati</w:t>
      </w:r>
      <w:r w:rsidR="004F4139" w:rsidRPr="00E024C1">
        <w:rPr>
          <w:bCs/>
          <w:color w:val="000000" w:themeColor="text1"/>
        </w:rPr>
        <w:t xml:space="preserve">ons de </w:t>
      </w:r>
      <w:r w:rsidR="005D522E" w:rsidRPr="00E024C1">
        <w:rPr>
          <w:bCs/>
          <w:color w:val="000000" w:themeColor="text1"/>
        </w:rPr>
        <w:t xml:space="preserve">nettoyage et entretien </w:t>
      </w:r>
      <w:r w:rsidR="008B133B" w:rsidRPr="00E024C1">
        <w:rPr>
          <w:bCs/>
          <w:color w:val="000000" w:themeColor="text1"/>
        </w:rPr>
        <w:t>de</w:t>
      </w:r>
      <w:r w:rsidR="00F53590" w:rsidRPr="00E024C1">
        <w:rPr>
          <w:bCs/>
          <w:color w:val="000000" w:themeColor="text1"/>
        </w:rPr>
        <w:t xml:space="preserve">s Locaux de </w:t>
      </w:r>
      <w:r w:rsidR="008B133B" w:rsidRPr="00E024C1">
        <w:rPr>
          <w:bCs/>
          <w:color w:val="000000" w:themeColor="text1"/>
        </w:rPr>
        <w:t xml:space="preserve">la </w:t>
      </w:r>
      <w:bookmarkStart w:id="3" w:name="_Toc529874214"/>
      <w:bookmarkStart w:id="4" w:name="_Toc527023109"/>
      <w:proofErr w:type="spellStart"/>
      <w:r w:rsidR="00D22D13" w:rsidRPr="00E024C1">
        <w:rPr>
          <w:bCs/>
          <w:color w:val="000000" w:themeColor="text1"/>
        </w:rPr>
        <w:t>Ossoul</w:t>
      </w:r>
      <w:proofErr w:type="spellEnd"/>
      <w:r w:rsidR="00D22D13" w:rsidRPr="00E024C1">
        <w:rPr>
          <w:bCs/>
          <w:color w:val="000000" w:themeColor="text1"/>
        </w:rPr>
        <w:t xml:space="preserve"> Eddine de Tétouan.</w:t>
      </w:r>
    </w:p>
    <w:p w:rsidR="00615A58" w:rsidRPr="00E024C1" w:rsidRDefault="00615A58" w:rsidP="00D22D13">
      <w:pPr>
        <w:spacing w:line="276" w:lineRule="auto"/>
        <w:jc w:val="both"/>
        <w:rPr>
          <w:color w:val="000000" w:themeColor="text1"/>
        </w:rPr>
      </w:pPr>
    </w:p>
    <w:p w:rsidR="002605B5" w:rsidRPr="00E024C1" w:rsidRDefault="002605B5" w:rsidP="000B05FE">
      <w:pPr>
        <w:pStyle w:val="Style1"/>
        <w:bidi w:val="0"/>
        <w:spacing w:before="120" w:line="276" w:lineRule="auto"/>
        <w:jc w:val="both"/>
        <w:rPr>
          <w:color w:val="1F497D" w:themeColor="text2"/>
          <w:u w:val="single"/>
        </w:rPr>
      </w:pPr>
      <w:bookmarkStart w:id="5" w:name="_Toc90891669"/>
      <w:r w:rsidRPr="00E024C1">
        <w:rPr>
          <w:color w:val="1F497D" w:themeColor="text2"/>
          <w:u w:val="single"/>
        </w:rPr>
        <w:t>Article 2 : Maître d'Ouvrage</w:t>
      </w:r>
      <w:bookmarkEnd w:id="3"/>
      <w:bookmarkEnd w:id="5"/>
    </w:p>
    <w:p w:rsidR="00576F40" w:rsidRPr="00E024C1" w:rsidRDefault="00576F40" w:rsidP="00576F40">
      <w:pPr>
        <w:pStyle w:val="Style1"/>
        <w:bidi w:val="0"/>
        <w:spacing w:before="120" w:line="276" w:lineRule="auto"/>
        <w:jc w:val="both"/>
        <w:rPr>
          <w:color w:val="1F497D" w:themeColor="text2"/>
          <w:u w:val="single"/>
        </w:rPr>
      </w:pPr>
    </w:p>
    <w:p w:rsidR="004E4AE9" w:rsidRPr="00E024C1" w:rsidRDefault="002605B5" w:rsidP="004E4AE9">
      <w:pPr>
        <w:jc w:val="both"/>
        <w:rPr>
          <w:bCs/>
          <w:color w:val="000000" w:themeColor="text1"/>
        </w:rPr>
      </w:pPr>
      <w:r w:rsidRPr="00E024C1">
        <w:rPr>
          <w:lang w:bidi="ar-MA"/>
        </w:rPr>
        <w:t>Le Maître d’Ouvrage du Marché q</w:t>
      </w:r>
      <w:r w:rsidR="00245CEA" w:rsidRPr="00E024C1">
        <w:rPr>
          <w:lang w:bidi="ar-MA"/>
        </w:rPr>
        <w:t>ui résultera du p</w:t>
      </w:r>
      <w:r w:rsidRPr="00E024C1">
        <w:rPr>
          <w:lang w:bidi="ar-MA"/>
        </w:rPr>
        <w:t>résent Appel d’Offres est</w:t>
      </w:r>
      <w:r w:rsidRPr="00E024C1">
        <w:t xml:space="preserve"> : Le Doyen de la Faculté </w:t>
      </w:r>
      <w:bookmarkStart w:id="6" w:name="_Toc529795266"/>
      <w:bookmarkStart w:id="7" w:name="_Toc529874215"/>
      <w:bookmarkStart w:id="8" w:name="_Toc90891670"/>
      <w:proofErr w:type="spellStart"/>
      <w:r w:rsidR="004E4AE9" w:rsidRPr="00E024C1">
        <w:rPr>
          <w:bCs/>
          <w:color w:val="000000" w:themeColor="text1"/>
        </w:rPr>
        <w:t>Ossoul</w:t>
      </w:r>
      <w:proofErr w:type="spellEnd"/>
      <w:r w:rsidR="004E4AE9" w:rsidRPr="00E024C1">
        <w:rPr>
          <w:bCs/>
          <w:color w:val="000000" w:themeColor="text1"/>
        </w:rPr>
        <w:t xml:space="preserve"> Eddine de Tétouan.</w:t>
      </w:r>
    </w:p>
    <w:p w:rsidR="004E4AE9" w:rsidRPr="00E024C1" w:rsidRDefault="004E4AE9" w:rsidP="004E4AE9">
      <w:pPr>
        <w:jc w:val="both"/>
        <w:rPr>
          <w:rFonts w:asciiTheme="majorBidi" w:eastAsia="KaiTi" w:hAnsiTheme="majorBidi" w:cstheme="majorBidi"/>
          <w:b/>
          <w:bCs/>
          <w:sz w:val="28"/>
          <w:szCs w:val="28"/>
          <w:lang w:eastAsia="en-US" w:bidi="ar-MA"/>
        </w:rPr>
      </w:pPr>
    </w:p>
    <w:p w:rsidR="002605B5" w:rsidRPr="00E024C1" w:rsidRDefault="002605B5" w:rsidP="004E4AE9">
      <w:pPr>
        <w:pStyle w:val="Style1"/>
        <w:bidi w:val="0"/>
        <w:spacing w:before="120" w:line="276" w:lineRule="auto"/>
        <w:jc w:val="both"/>
        <w:rPr>
          <w:color w:val="1F497D" w:themeColor="text2"/>
          <w:u w:val="single"/>
        </w:rPr>
      </w:pPr>
      <w:r w:rsidRPr="00E024C1">
        <w:rPr>
          <w:color w:val="1F497D" w:themeColor="text2"/>
          <w:u w:val="single"/>
        </w:rPr>
        <w:t>Article 3 : Répartition en Lots</w:t>
      </w:r>
      <w:bookmarkEnd w:id="6"/>
      <w:bookmarkEnd w:id="7"/>
      <w:bookmarkEnd w:id="8"/>
    </w:p>
    <w:p w:rsidR="00576F40" w:rsidRPr="00E024C1" w:rsidRDefault="00576F40" w:rsidP="00576F40">
      <w:pPr>
        <w:pStyle w:val="Style1"/>
        <w:bidi w:val="0"/>
        <w:spacing w:before="120" w:line="276" w:lineRule="auto"/>
        <w:jc w:val="both"/>
        <w:rPr>
          <w:color w:val="1F497D" w:themeColor="text2"/>
          <w:u w:val="single"/>
        </w:rPr>
      </w:pPr>
    </w:p>
    <w:p w:rsidR="00615A58" w:rsidRPr="00E024C1" w:rsidRDefault="002605B5" w:rsidP="000B05FE">
      <w:pPr>
        <w:tabs>
          <w:tab w:val="left" w:pos="1134"/>
          <w:tab w:val="left" w:pos="2268"/>
        </w:tabs>
        <w:spacing w:line="276" w:lineRule="auto"/>
        <w:jc w:val="both"/>
        <w:rPr>
          <w:bCs/>
        </w:rPr>
      </w:pPr>
      <w:r w:rsidRPr="00E024C1">
        <w:rPr>
          <w:bCs/>
        </w:rPr>
        <w:t>Le</w:t>
      </w:r>
      <w:r w:rsidR="00D179D6" w:rsidRPr="00E024C1">
        <w:rPr>
          <w:bCs/>
        </w:rPr>
        <w:t xml:space="preserve"> p</w:t>
      </w:r>
      <w:r w:rsidRPr="00E024C1">
        <w:rPr>
          <w:bCs/>
        </w:rPr>
        <w:t xml:space="preserve">résent Appel d’Offres est lancé en </w:t>
      </w:r>
      <w:bookmarkStart w:id="9" w:name="_Toc529874216"/>
      <w:r w:rsidR="000B05FE" w:rsidRPr="00E024C1">
        <w:rPr>
          <w:bCs/>
        </w:rPr>
        <w:t>un seul et unique lot.</w:t>
      </w:r>
    </w:p>
    <w:p w:rsidR="002605B5" w:rsidRPr="00E024C1" w:rsidRDefault="002605B5" w:rsidP="000B05FE">
      <w:pPr>
        <w:pStyle w:val="Style1"/>
        <w:bidi w:val="0"/>
        <w:spacing w:before="120" w:line="276" w:lineRule="auto"/>
        <w:jc w:val="both"/>
        <w:rPr>
          <w:color w:val="1F497D" w:themeColor="text2"/>
          <w:u w:val="single"/>
        </w:rPr>
      </w:pPr>
      <w:bookmarkStart w:id="10" w:name="_Toc90891671"/>
      <w:r w:rsidRPr="00E024C1">
        <w:rPr>
          <w:color w:val="1F497D" w:themeColor="text2"/>
          <w:u w:val="single"/>
        </w:rPr>
        <w:t>Article 4 : Mode de Passation du Marché</w:t>
      </w:r>
      <w:bookmarkEnd w:id="9"/>
      <w:bookmarkEnd w:id="10"/>
    </w:p>
    <w:p w:rsidR="00576F40" w:rsidRPr="00E024C1" w:rsidRDefault="00576F40" w:rsidP="00576F40">
      <w:pPr>
        <w:pStyle w:val="Style1"/>
        <w:bidi w:val="0"/>
        <w:spacing w:before="120" w:line="276" w:lineRule="auto"/>
        <w:jc w:val="both"/>
        <w:rPr>
          <w:color w:val="1F497D" w:themeColor="text2"/>
          <w:u w:val="single"/>
        </w:rPr>
      </w:pPr>
    </w:p>
    <w:p w:rsidR="00615A58" w:rsidRPr="00E024C1" w:rsidRDefault="00AC6A30" w:rsidP="000B05FE">
      <w:pPr>
        <w:spacing w:line="276" w:lineRule="auto"/>
        <w:jc w:val="both"/>
        <w:rPr>
          <w:rFonts w:asciiTheme="majorBidi" w:hAnsiTheme="majorBidi" w:cstheme="majorBidi"/>
        </w:rPr>
      </w:pPr>
      <w:r w:rsidRPr="00E024C1">
        <w:rPr>
          <w:rFonts w:asciiTheme="majorBidi" w:hAnsiTheme="majorBidi" w:cstheme="majorBidi"/>
        </w:rPr>
        <w:t>Le Marché se passera</w:t>
      </w:r>
      <w:r w:rsidR="002605B5" w:rsidRPr="00E024C1">
        <w:rPr>
          <w:rFonts w:asciiTheme="majorBidi" w:hAnsiTheme="majorBidi" w:cstheme="majorBidi"/>
        </w:rPr>
        <w:t xml:space="preserve"> par Appel d’Offres ouvert sur Offres de Prix en application des Articles 16§1 et 17§1 du Règlement relatif aux Conditions et Formes de Passation des Marchés de l’Université Abdelmalek Essaâdi ainsi que Certaines Règles relatives à leur Gestion et à leur Contrôle (29 Juin 2015) </w:t>
      </w:r>
      <w:r w:rsidR="002605B5" w:rsidRPr="00E024C1">
        <w:rPr>
          <w:rFonts w:asciiTheme="majorBidi" w:eastAsia="KaiTi" w:hAnsiTheme="majorBidi" w:cstheme="majorBidi"/>
          <w:lang w:eastAsia="en-US" w:bidi="ar-MA"/>
        </w:rPr>
        <w:t>et du Décret N°2-01-2332 du 22 Rabii I 1423 (04 Juin 2002) approuvant le CCAG-EMO.</w:t>
      </w:r>
      <w:bookmarkStart w:id="11" w:name="_Toc529874217"/>
    </w:p>
    <w:p w:rsidR="002605B5" w:rsidRPr="00E024C1" w:rsidRDefault="002605B5" w:rsidP="000B05FE">
      <w:pPr>
        <w:pStyle w:val="Style1"/>
        <w:bidi w:val="0"/>
        <w:spacing w:before="120" w:line="276" w:lineRule="auto"/>
        <w:jc w:val="both"/>
        <w:rPr>
          <w:color w:val="1F497D" w:themeColor="text2"/>
          <w:u w:val="single"/>
        </w:rPr>
      </w:pPr>
      <w:bookmarkStart w:id="12" w:name="_Toc90891672"/>
      <w:r w:rsidRPr="00E024C1">
        <w:rPr>
          <w:color w:val="1F497D" w:themeColor="text2"/>
          <w:u w:val="single"/>
        </w:rPr>
        <w:t>Article 5 : Pièces Constitutives du Marché</w:t>
      </w:r>
      <w:bookmarkEnd w:id="11"/>
      <w:bookmarkEnd w:id="12"/>
    </w:p>
    <w:p w:rsidR="00576F40" w:rsidRPr="00E024C1" w:rsidRDefault="00576F40" w:rsidP="00576F40">
      <w:pPr>
        <w:pStyle w:val="Style1"/>
        <w:bidi w:val="0"/>
        <w:spacing w:before="120" w:line="276" w:lineRule="auto"/>
        <w:jc w:val="both"/>
        <w:rPr>
          <w:color w:val="1F497D" w:themeColor="text2"/>
          <w:u w:val="single"/>
        </w:rPr>
      </w:pPr>
    </w:p>
    <w:p w:rsidR="002605B5" w:rsidRPr="00E024C1" w:rsidRDefault="002605B5" w:rsidP="00E7761D">
      <w:pPr>
        <w:spacing w:line="276" w:lineRule="auto"/>
        <w:jc w:val="both"/>
        <w:rPr>
          <w:rFonts w:asciiTheme="majorBidi" w:hAnsiTheme="majorBidi" w:cstheme="majorBidi"/>
        </w:rPr>
      </w:pPr>
      <w:r w:rsidRPr="00E024C1">
        <w:rPr>
          <w:rFonts w:asciiTheme="majorBidi" w:hAnsiTheme="majorBidi" w:cstheme="majorBidi"/>
        </w:rPr>
        <w:t>Les pièces constitutives du Marché sont les suivantes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L’Acte d’Engagement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présent Cahier des Prescriptions Spéciales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Bordereau des Prix - Détail Estimatif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Décret N° 2-01-2332 du 22 Rabii I 1423 (04 Juin 2002) approuvant le Cahier des Clauses Administratives Générales applicables aux Marchés de Services portant sur les Prestations d'Etudes et de Maitrise d'Œuvre passés pour le compte de l’Etat.</w:t>
      </w:r>
    </w:p>
    <w:p w:rsidR="00615A58" w:rsidRPr="00E024C1" w:rsidRDefault="002605B5" w:rsidP="000B05FE">
      <w:pPr>
        <w:spacing w:line="276" w:lineRule="auto"/>
        <w:jc w:val="both"/>
        <w:rPr>
          <w:rFonts w:asciiTheme="majorBidi" w:hAnsiTheme="majorBidi" w:cstheme="majorBidi"/>
        </w:rPr>
      </w:pPr>
      <w:r w:rsidRPr="00E024C1">
        <w:rPr>
          <w:rFonts w:asciiTheme="majorBidi" w:hAnsiTheme="majorBidi" w:cstheme="majorBidi"/>
        </w:rPr>
        <w:t>En cas de contradiction ou de différence entre les pièces constitutives du Marché, ces pièces prévalent dans l'ordre où elles sont énumérées ci-dessus, conformé</w:t>
      </w:r>
      <w:bookmarkStart w:id="13" w:name="_Toc529874218"/>
      <w:r w:rsidR="000B05FE" w:rsidRPr="00E024C1">
        <w:rPr>
          <w:rFonts w:asciiTheme="majorBidi" w:hAnsiTheme="majorBidi" w:cstheme="majorBidi"/>
        </w:rPr>
        <w:t>ment à l'Article 4 du CCAG-EMO.</w:t>
      </w:r>
    </w:p>
    <w:p w:rsidR="002605B5" w:rsidRPr="00E024C1" w:rsidRDefault="002605B5" w:rsidP="000B05FE">
      <w:pPr>
        <w:pStyle w:val="Style1"/>
        <w:bidi w:val="0"/>
        <w:spacing w:before="120" w:line="276" w:lineRule="auto"/>
        <w:jc w:val="both"/>
        <w:rPr>
          <w:color w:val="1F497D" w:themeColor="text2"/>
          <w:u w:val="single"/>
        </w:rPr>
      </w:pPr>
      <w:bookmarkStart w:id="14" w:name="_Toc90891673"/>
      <w:r w:rsidRPr="00E024C1">
        <w:rPr>
          <w:color w:val="1F497D" w:themeColor="text2"/>
          <w:u w:val="single"/>
        </w:rPr>
        <w:t>Article 6 : Pièces Contractuelles Postérieures à la Conclusion du Marché</w:t>
      </w:r>
      <w:bookmarkEnd w:id="13"/>
      <w:bookmarkEnd w:id="14"/>
    </w:p>
    <w:p w:rsidR="00576F40" w:rsidRPr="00E024C1" w:rsidRDefault="00576F40" w:rsidP="00576F40">
      <w:pPr>
        <w:pStyle w:val="Style1"/>
        <w:bidi w:val="0"/>
        <w:spacing w:before="120" w:line="276" w:lineRule="auto"/>
        <w:jc w:val="both"/>
        <w:rPr>
          <w:color w:val="000000" w:themeColor="text1"/>
        </w:rPr>
      </w:pPr>
    </w:p>
    <w:p w:rsidR="002605B5" w:rsidRPr="00E024C1" w:rsidRDefault="002605B5" w:rsidP="00E7761D">
      <w:pPr>
        <w:spacing w:line="276" w:lineRule="auto"/>
        <w:jc w:val="both"/>
        <w:rPr>
          <w:rFonts w:asciiTheme="majorBidi" w:hAnsiTheme="majorBidi" w:cstheme="majorBidi"/>
        </w:rPr>
      </w:pPr>
      <w:r w:rsidRPr="00E024C1">
        <w:rPr>
          <w:rFonts w:asciiTheme="majorBidi" w:hAnsiTheme="majorBidi" w:cstheme="majorBidi"/>
        </w:rPr>
        <w:t xml:space="preserve">Conformément aux dispositions de l'Article 5 du CCAG-EMO, les pièces contractuelles postérieures à la conclusion du Marché comprennent :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 xml:space="preserve">Les Ordres de Services ;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 xml:space="preserve">Les Avenants Eventuels ; </w:t>
      </w:r>
    </w:p>
    <w:p w:rsidR="00615A58" w:rsidRPr="00E024C1" w:rsidRDefault="002605B5" w:rsidP="000B05FE">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La Décision prévue au paragraphe 3 de l’Article 36 du CCAG-EMO.</w:t>
      </w:r>
      <w:bookmarkStart w:id="15" w:name="_Toc527023113"/>
      <w:bookmarkStart w:id="16" w:name="_Toc529874219"/>
    </w:p>
    <w:p w:rsidR="002605B5" w:rsidRPr="00E024C1" w:rsidRDefault="002605B5" w:rsidP="000B05FE">
      <w:pPr>
        <w:pStyle w:val="Style1"/>
        <w:bidi w:val="0"/>
        <w:spacing w:before="120" w:line="276" w:lineRule="auto"/>
        <w:jc w:val="both"/>
        <w:rPr>
          <w:color w:val="1F497D" w:themeColor="text2"/>
          <w:u w:val="single"/>
        </w:rPr>
      </w:pPr>
      <w:bookmarkStart w:id="17" w:name="_Toc90891674"/>
      <w:r w:rsidRPr="00E024C1">
        <w:rPr>
          <w:color w:val="1F497D" w:themeColor="text2"/>
          <w:u w:val="single"/>
        </w:rPr>
        <w:t>Article 7 : Références aux Textes Généraux</w:t>
      </w:r>
      <w:bookmarkEnd w:id="15"/>
      <w:bookmarkEnd w:id="16"/>
      <w:bookmarkEnd w:id="17"/>
    </w:p>
    <w:p w:rsidR="00576F40" w:rsidRPr="00E024C1" w:rsidRDefault="00576F40" w:rsidP="00576F40">
      <w:pPr>
        <w:pStyle w:val="Style1"/>
        <w:bidi w:val="0"/>
        <w:spacing w:before="120" w:line="276" w:lineRule="auto"/>
        <w:jc w:val="both"/>
        <w:rPr>
          <w:color w:val="1F497D" w:themeColor="text2"/>
          <w:u w:val="single"/>
        </w:rPr>
      </w:pPr>
    </w:p>
    <w:p w:rsidR="002605B5" w:rsidRPr="00E024C1" w:rsidRDefault="002605B5" w:rsidP="00E7761D">
      <w:pPr>
        <w:spacing w:line="276" w:lineRule="auto"/>
        <w:jc w:val="both"/>
        <w:rPr>
          <w:rFonts w:asciiTheme="majorBidi" w:hAnsiTheme="majorBidi" w:cstheme="majorBidi"/>
        </w:rPr>
      </w:pPr>
      <w:r w:rsidRPr="00E024C1">
        <w:rPr>
          <w:rFonts w:asciiTheme="majorBidi" w:hAnsiTheme="majorBidi" w:cstheme="majorBidi"/>
        </w:rPr>
        <w:t>Le Titulaire du Marché est soumis aux Textes Généraux suivants :</w:t>
      </w:r>
    </w:p>
    <w:p w:rsidR="00F34CF4" w:rsidRPr="00F34CF4" w:rsidRDefault="00F34CF4" w:rsidP="00F34CF4">
      <w:pPr>
        <w:pStyle w:val="ListParagraph"/>
        <w:numPr>
          <w:ilvl w:val="0"/>
          <w:numId w:val="1"/>
        </w:numPr>
        <w:spacing w:after="0"/>
        <w:ind w:left="357" w:hanging="357"/>
        <w:jc w:val="both"/>
        <w:rPr>
          <w:rFonts w:asciiTheme="majorBidi" w:hAnsiTheme="majorBidi" w:cstheme="majorBidi"/>
          <w:sz w:val="24"/>
          <w:szCs w:val="24"/>
        </w:rPr>
      </w:pPr>
      <w:r w:rsidRPr="00EF3125">
        <w:rPr>
          <w:rFonts w:asciiTheme="majorBidi" w:hAnsiTheme="majorBidi" w:cstheme="majorBidi"/>
          <w:sz w:val="24"/>
          <w:szCs w:val="24"/>
        </w:rPr>
        <w:lastRenderedPageBreak/>
        <w:t xml:space="preserve">Décret n° : </w:t>
      </w:r>
      <w:hyperlink r:id="rId9" w:tooltip="javascript:aller_a('affichxml1.asp?tid=2007-47')" w:history="1">
        <w:r w:rsidRPr="00EF3125">
          <w:rPr>
            <w:rFonts w:asciiTheme="majorBidi" w:hAnsiTheme="majorBidi" w:cstheme="majorBidi"/>
            <w:sz w:val="24"/>
            <w:szCs w:val="24"/>
          </w:rPr>
          <w:t>2-12-3</w:t>
        </w:r>
      </w:hyperlink>
      <w:r w:rsidRPr="00EF3125">
        <w:rPr>
          <w:rFonts w:asciiTheme="majorBidi" w:hAnsiTheme="majorBidi" w:cstheme="majorBidi"/>
          <w:sz w:val="24"/>
          <w:szCs w:val="24"/>
        </w:rPr>
        <w:t xml:space="preserve">49 du 8 </w:t>
      </w:r>
      <w:proofErr w:type="spellStart"/>
      <w:r w:rsidRPr="00EF3125">
        <w:rPr>
          <w:rFonts w:asciiTheme="majorBidi" w:hAnsiTheme="majorBidi" w:cstheme="majorBidi"/>
          <w:sz w:val="24"/>
          <w:szCs w:val="24"/>
        </w:rPr>
        <w:t>Joumada</w:t>
      </w:r>
      <w:proofErr w:type="spellEnd"/>
      <w:r w:rsidRPr="00EF3125">
        <w:rPr>
          <w:rFonts w:asciiTheme="majorBidi" w:hAnsiTheme="majorBidi" w:cstheme="majorBidi"/>
          <w:sz w:val="24"/>
          <w:szCs w:val="24"/>
        </w:rPr>
        <w:t xml:space="preserve"> I 14</w:t>
      </w:r>
      <w:bookmarkStart w:id="18" w:name="_GoBack"/>
      <w:bookmarkEnd w:id="18"/>
      <w:r w:rsidRPr="00EF3125">
        <w:rPr>
          <w:rFonts w:asciiTheme="majorBidi" w:hAnsiTheme="majorBidi" w:cstheme="majorBidi"/>
          <w:sz w:val="24"/>
          <w:szCs w:val="24"/>
        </w:rPr>
        <w:t>28 (20 Mars 2013) relatif aux marchés publics.</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Règlement du 29 Juin 2015 relatif aux Conditions et Formes de Passation des Marchés pour le compte de l’Université Abdelmalek Essaâdi ainsi que certaines Règles relatives à leur Gestion et à leur Contrôle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Décret N° 2-01-2332 du 22 Rabii I 1423 (04 Juin 2002) approuvant le Cahier des Clauses Administratives Générales applicables aux Marchés de Services portant sur les Prestations d'Etudes et de Maitrise d'Œuvre passés pour le compte de l’E</w:t>
      </w:r>
      <w:r w:rsidR="00FE728B" w:rsidRPr="00E024C1">
        <w:rPr>
          <w:rFonts w:asciiTheme="majorBidi" w:hAnsiTheme="majorBidi" w:cstheme="majorBidi"/>
          <w:sz w:val="24"/>
          <w:szCs w:val="24"/>
        </w:rPr>
        <w:t>tat</w:t>
      </w:r>
      <w:r w:rsidRPr="00E024C1">
        <w:rPr>
          <w:rFonts w:asciiTheme="majorBidi" w:hAnsiTheme="majorBidi" w:cstheme="majorBidi"/>
          <w:sz w:val="24"/>
          <w:szCs w:val="24"/>
        </w:rPr>
        <w:t xml:space="preserve">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Décret Royal N° 330-66 du 10 Moharrem 1387 (21 Avril 1967) portant Règlement Général de la Comptabilité Publique tel qu’il a été complété ou modif</w:t>
      </w:r>
      <w:r w:rsidR="00FE728B" w:rsidRPr="00E024C1">
        <w:rPr>
          <w:rFonts w:asciiTheme="majorBidi" w:hAnsiTheme="majorBidi" w:cstheme="majorBidi"/>
          <w:sz w:val="24"/>
          <w:szCs w:val="24"/>
        </w:rPr>
        <w:t>ié</w:t>
      </w:r>
      <w:r w:rsidRPr="00E024C1">
        <w:rPr>
          <w:rFonts w:asciiTheme="majorBidi" w:hAnsiTheme="majorBidi" w:cstheme="majorBidi"/>
          <w:sz w:val="24"/>
          <w:szCs w:val="24"/>
        </w:rPr>
        <w:t xml:space="preserve">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 xml:space="preserve">Le Dahir N° 1-03-195 du 15 Ramadan 1424 (11 Novembre 2003) portant promulgation de la Loi 69.00 relative au Contrôle Financier de l’Etat sur les Entreprises </w:t>
      </w:r>
      <w:r w:rsidR="00FE728B" w:rsidRPr="00E024C1">
        <w:rPr>
          <w:rFonts w:asciiTheme="majorBidi" w:hAnsiTheme="majorBidi" w:cstheme="majorBidi"/>
          <w:sz w:val="24"/>
          <w:szCs w:val="24"/>
        </w:rPr>
        <w:t xml:space="preserve">Publiques et Autres Organismes </w:t>
      </w:r>
      <w:r w:rsidRPr="00E024C1">
        <w:rPr>
          <w:rFonts w:asciiTheme="majorBidi" w:hAnsiTheme="majorBidi" w:cstheme="majorBidi"/>
          <w:sz w:val="24"/>
          <w:szCs w:val="24"/>
        </w:rPr>
        <w:t>;</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Décret N° 2-89-61 du 10 Rabia II 1410 (10 Novembre 1989) fixant les Règles applicables à la Comptabilité des Etablissements Publi</w:t>
      </w:r>
      <w:r w:rsidR="00FE728B" w:rsidRPr="00E024C1">
        <w:rPr>
          <w:rFonts w:asciiTheme="majorBidi" w:hAnsiTheme="majorBidi" w:cstheme="majorBidi"/>
          <w:sz w:val="24"/>
          <w:szCs w:val="24"/>
        </w:rPr>
        <w:t xml:space="preserve">cs </w:t>
      </w:r>
      <w:r w:rsidRPr="00E024C1">
        <w:rPr>
          <w:rFonts w:asciiTheme="majorBidi" w:hAnsiTheme="majorBidi" w:cstheme="majorBidi"/>
          <w:sz w:val="24"/>
          <w:szCs w:val="24"/>
        </w:rPr>
        <w:t>;</w:t>
      </w:r>
    </w:p>
    <w:p w:rsidR="002605B5" w:rsidRPr="00E024C1" w:rsidRDefault="000B05FE"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Dahir N° 1-03-194 du 14 Raja</w:t>
      </w:r>
      <w:r w:rsidR="002605B5" w:rsidRPr="00E024C1">
        <w:rPr>
          <w:rFonts w:asciiTheme="majorBidi" w:hAnsiTheme="majorBidi" w:cstheme="majorBidi"/>
          <w:sz w:val="24"/>
          <w:szCs w:val="24"/>
        </w:rPr>
        <w:t>b 1424(11 septembre 2003) portant promulgation de la Loi N°65-99 relative au Code du Travail ;</w:t>
      </w:r>
    </w:p>
    <w:p w:rsidR="002605B5" w:rsidRPr="00E024C1" w:rsidRDefault="00FE728B"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Dahir</w:t>
      </w:r>
      <w:r w:rsidR="002605B5" w:rsidRPr="00E024C1">
        <w:rPr>
          <w:rFonts w:asciiTheme="majorBidi" w:hAnsiTheme="majorBidi" w:cstheme="majorBidi"/>
          <w:sz w:val="24"/>
          <w:szCs w:val="24"/>
        </w:rPr>
        <w:t xml:space="preserve"> du 21 Mars 1943 et 27 Décembre 1944 conc</w:t>
      </w:r>
      <w:r w:rsidR="000B05FE" w:rsidRPr="00E024C1">
        <w:rPr>
          <w:rFonts w:asciiTheme="majorBidi" w:hAnsiTheme="majorBidi" w:cstheme="majorBidi"/>
          <w:sz w:val="24"/>
          <w:szCs w:val="24"/>
        </w:rPr>
        <w:t>ernant les Accidents du Travail ;</w:t>
      </w:r>
    </w:p>
    <w:p w:rsidR="002605B5" w:rsidRPr="00E024C1" w:rsidRDefault="002605B5"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Le Dahir N° 1-15-05 du 29 Rabia II 1436 (19 Février 2015) portant exécution de la Loi N° 112-13 relative au Nantissement des Marchés Publi</w:t>
      </w:r>
      <w:r w:rsidR="00FE728B" w:rsidRPr="00E024C1">
        <w:rPr>
          <w:rFonts w:asciiTheme="majorBidi" w:hAnsiTheme="majorBidi" w:cstheme="majorBidi"/>
          <w:sz w:val="24"/>
          <w:szCs w:val="24"/>
        </w:rPr>
        <w:t>cs</w:t>
      </w:r>
      <w:r w:rsidRPr="00E024C1">
        <w:rPr>
          <w:rFonts w:asciiTheme="majorBidi" w:hAnsiTheme="majorBidi" w:cstheme="majorBidi"/>
          <w:sz w:val="24"/>
          <w:szCs w:val="24"/>
        </w:rPr>
        <w:t xml:space="preserve"> ;</w:t>
      </w:r>
    </w:p>
    <w:p w:rsidR="000B05FE" w:rsidRPr="00E024C1" w:rsidRDefault="000B05FE" w:rsidP="003721C4">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La Circulaire du Chef de Gouvernement N°02-19 du 24 Joumada I 1440 (31Janvier 2019) ;</w:t>
      </w:r>
    </w:p>
    <w:p w:rsidR="002605B5" w:rsidRPr="00E024C1" w:rsidRDefault="002605B5" w:rsidP="00E7761D">
      <w:pPr>
        <w:spacing w:line="276" w:lineRule="auto"/>
        <w:jc w:val="both"/>
        <w:rPr>
          <w:rFonts w:asciiTheme="majorBidi" w:hAnsiTheme="majorBidi" w:cstheme="majorBidi"/>
        </w:rPr>
      </w:pPr>
      <w:r w:rsidRPr="00E024C1">
        <w:rPr>
          <w:rFonts w:asciiTheme="majorBidi" w:hAnsiTheme="majorBidi" w:cstheme="majorBidi"/>
        </w:rPr>
        <w:t>Ainsi que toutes les Dispositions Réglementaires en vigueur se rapportant à l’objet du Marché.</w:t>
      </w:r>
    </w:p>
    <w:p w:rsidR="00615A58" w:rsidRPr="00E024C1" w:rsidRDefault="002605B5" w:rsidP="000B05FE">
      <w:pPr>
        <w:spacing w:line="276" w:lineRule="auto"/>
        <w:jc w:val="both"/>
        <w:rPr>
          <w:rFonts w:asciiTheme="majorBidi" w:hAnsiTheme="majorBidi" w:cstheme="majorBidi"/>
          <w:lang w:bidi="ar-MA"/>
        </w:rPr>
      </w:pPr>
      <w:r w:rsidRPr="00E024C1">
        <w:rPr>
          <w:rFonts w:asciiTheme="majorBidi" w:hAnsiTheme="majorBidi" w:cstheme="majorBidi"/>
        </w:rPr>
        <w:t>Dans le cas des Textes Généraux prescrivant des Clauses Contradictoires, le Titulaire du Marché doit se conformer aux plus récents d’entre eux.</w:t>
      </w:r>
    </w:p>
    <w:p w:rsidR="00F66965" w:rsidRPr="00E024C1" w:rsidRDefault="00870A10" w:rsidP="000B05FE">
      <w:pPr>
        <w:pStyle w:val="Style1"/>
        <w:bidi w:val="0"/>
        <w:spacing w:before="120" w:line="276" w:lineRule="auto"/>
        <w:jc w:val="both"/>
        <w:rPr>
          <w:color w:val="1F497D" w:themeColor="text2"/>
          <w:u w:val="single"/>
        </w:rPr>
      </w:pPr>
      <w:bookmarkStart w:id="19" w:name="_Toc90891675"/>
      <w:r w:rsidRPr="00E024C1">
        <w:rPr>
          <w:color w:val="1F497D" w:themeColor="text2"/>
          <w:u w:val="single"/>
        </w:rPr>
        <w:t>Article </w:t>
      </w:r>
      <w:r w:rsidR="003055B7" w:rsidRPr="00E024C1">
        <w:rPr>
          <w:color w:val="1F497D" w:themeColor="text2"/>
          <w:u w:val="single"/>
        </w:rPr>
        <w:t>8</w:t>
      </w:r>
      <w:r w:rsidR="002D0E26" w:rsidRPr="00E024C1">
        <w:rPr>
          <w:color w:val="1F497D" w:themeColor="text2"/>
          <w:u w:val="single"/>
        </w:rPr>
        <w:t xml:space="preserve"> </w:t>
      </w:r>
      <w:r w:rsidRPr="00E024C1">
        <w:rPr>
          <w:color w:val="1F497D" w:themeColor="text2"/>
          <w:u w:val="single"/>
        </w:rPr>
        <w:t xml:space="preserve">: Consistance des </w:t>
      </w:r>
      <w:r w:rsidR="001D791C" w:rsidRPr="00E024C1">
        <w:rPr>
          <w:color w:val="1F497D" w:themeColor="text2"/>
          <w:u w:val="single"/>
        </w:rPr>
        <w:t>P</w:t>
      </w:r>
      <w:r w:rsidRPr="00E024C1">
        <w:rPr>
          <w:color w:val="1F497D" w:themeColor="text2"/>
          <w:u w:val="single"/>
        </w:rPr>
        <w:t>restations</w:t>
      </w:r>
      <w:bookmarkEnd w:id="19"/>
      <w:r w:rsidRPr="00E024C1">
        <w:rPr>
          <w:color w:val="1F497D" w:themeColor="text2"/>
          <w:u w:val="single"/>
        </w:rPr>
        <w:t xml:space="preserve"> </w:t>
      </w:r>
    </w:p>
    <w:p w:rsidR="00627AD5" w:rsidRPr="00E024C1" w:rsidRDefault="00627AD5" w:rsidP="00627AD5">
      <w:pPr>
        <w:pStyle w:val="BodyTextIndent"/>
      </w:pPr>
    </w:p>
    <w:p w:rsidR="003A045E" w:rsidRPr="00E024C1" w:rsidRDefault="003A045E" w:rsidP="003A045E">
      <w:pPr>
        <w:pStyle w:val="BodyTextIndent"/>
        <w:numPr>
          <w:ilvl w:val="0"/>
          <w:numId w:val="32"/>
        </w:numPr>
        <w:rPr>
          <w:b/>
          <w:bCs/>
          <w:sz w:val="28"/>
          <w:szCs w:val="28"/>
        </w:rPr>
      </w:pPr>
      <w:r w:rsidRPr="00E024C1">
        <w:rPr>
          <w:b/>
          <w:bCs/>
          <w:sz w:val="28"/>
          <w:szCs w:val="28"/>
        </w:rPr>
        <w:t>Nature des interventions :</w:t>
      </w:r>
    </w:p>
    <w:p w:rsidR="00627AD5" w:rsidRPr="00E024C1" w:rsidRDefault="00627AD5" w:rsidP="00627AD5">
      <w:pPr>
        <w:pStyle w:val="BodyTextIndent"/>
      </w:pPr>
      <w:r w:rsidRPr="00E024C1">
        <w:t>Ces travaux comprennent l’entretien et le nettoyage des sites précités. Le titulaire du marché aura à exécuter trois (03) genres d’intervention :</w:t>
      </w:r>
    </w:p>
    <w:p w:rsidR="00627AD5" w:rsidRPr="00E024C1" w:rsidRDefault="00627AD5" w:rsidP="00627AD5">
      <w:pPr>
        <w:ind w:firstLine="454"/>
      </w:pPr>
      <w:r w:rsidRPr="00E024C1">
        <w:rPr>
          <w:b/>
          <w:bCs/>
        </w:rPr>
        <w:t>1) Interventions journalières</w:t>
      </w:r>
    </w:p>
    <w:p w:rsidR="00627AD5" w:rsidRPr="00A31FE6" w:rsidRDefault="00627AD5" w:rsidP="00DF6AB0">
      <w:pPr>
        <w:pStyle w:val="BodyTextIndent"/>
      </w:pPr>
      <w:r w:rsidRPr="00E024C1">
        <w:t xml:space="preserve">Ces interventions seront quotidiennes du </w:t>
      </w:r>
      <w:r w:rsidRPr="00A31FE6">
        <w:t xml:space="preserve">Lundi au vendredi. </w:t>
      </w:r>
    </w:p>
    <w:p w:rsidR="00627AD5" w:rsidRPr="00E024C1" w:rsidRDefault="00627AD5" w:rsidP="00627AD5">
      <w:pPr>
        <w:pStyle w:val="BodyTextIndent"/>
      </w:pPr>
      <w:proofErr w:type="gramStart"/>
      <w:r w:rsidRPr="00E024C1">
        <w:t>comprennent</w:t>
      </w:r>
      <w:proofErr w:type="gramEnd"/>
      <w:r w:rsidRPr="00E024C1">
        <w:t xml:space="preserve"> les opérations suivantes :</w:t>
      </w:r>
    </w:p>
    <w:p w:rsidR="00627AD5" w:rsidRPr="00E024C1" w:rsidRDefault="00627AD5" w:rsidP="00627AD5">
      <w:pPr>
        <w:widowControl/>
        <w:numPr>
          <w:ilvl w:val="0"/>
          <w:numId w:val="30"/>
        </w:numPr>
        <w:tabs>
          <w:tab w:val="left" w:pos="9639"/>
        </w:tabs>
        <w:kinsoku/>
        <w:ind w:right="-1"/>
      </w:pPr>
      <w:r w:rsidRPr="00E024C1">
        <w:t>Nettoyage des bureaux administratifs ;</w:t>
      </w:r>
    </w:p>
    <w:p w:rsidR="00627AD5" w:rsidRPr="00E024C1" w:rsidRDefault="00627AD5" w:rsidP="00627AD5">
      <w:pPr>
        <w:widowControl/>
        <w:numPr>
          <w:ilvl w:val="0"/>
          <w:numId w:val="30"/>
        </w:numPr>
        <w:tabs>
          <w:tab w:val="left" w:pos="9639"/>
        </w:tabs>
        <w:kinsoku/>
        <w:ind w:right="-1"/>
      </w:pPr>
      <w:r w:rsidRPr="00E024C1">
        <w:t>Aération des locaux ;</w:t>
      </w:r>
    </w:p>
    <w:p w:rsidR="00627AD5" w:rsidRPr="00E024C1" w:rsidRDefault="00627AD5" w:rsidP="00627AD5">
      <w:pPr>
        <w:widowControl/>
        <w:numPr>
          <w:ilvl w:val="0"/>
          <w:numId w:val="30"/>
        </w:numPr>
        <w:tabs>
          <w:tab w:val="left" w:pos="9639"/>
        </w:tabs>
        <w:kinsoku/>
        <w:ind w:right="-1"/>
      </w:pPr>
      <w:r w:rsidRPr="00E024C1">
        <w:t>Vidange des corbeilles à papier, des cendriers et ramassage de tous les déchets, détritus et papiers usagers ;</w:t>
      </w:r>
    </w:p>
    <w:p w:rsidR="00627AD5" w:rsidRPr="00E024C1" w:rsidRDefault="00627AD5" w:rsidP="00627AD5">
      <w:pPr>
        <w:widowControl/>
        <w:numPr>
          <w:ilvl w:val="0"/>
          <w:numId w:val="30"/>
        </w:numPr>
        <w:tabs>
          <w:tab w:val="left" w:pos="9639"/>
        </w:tabs>
        <w:kinsoku/>
        <w:ind w:right="-1"/>
      </w:pPr>
      <w:r w:rsidRPr="00E024C1">
        <w:t>Balayage, lavage et lustrage des sols ;</w:t>
      </w:r>
    </w:p>
    <w:p w:rsidR="00627AD5" w:rsidRPr="00E024C1" w:rsidRDefault="00627AD5" w:rsidP="00627AD5">
      <w:pPr>
        <w:widowControl/>
        <w:numPr>
          <w:ilvl w:val="0"/>
          <w:numId w:val="30"/>
        </w:numPr>
        <w:tabs>
          <w:tab w:val="left" w:pos="9639"/>
        </w:tabs>
        <w:kinsoku/>
        <w:ind w:right="-1"/>
      </w:pPr>
      <w:r w:rsidRPr="00E024C1">
        <w:t>Nettoyage des rampes escaliers ;</w:t>
      </w:r>
    </w:p>
    <w:p w:rsidR="00627AD5" w:rsidRPr="00E024C1" w:rsidRDefault="00627AD5" w:rsidP="00627AD5">
      <w:pPr>
        <w:widowControl/>
        <w:numPr>
          <w:ilvl w:val="0"/>
          <w:numId w:val="30"/>
        </w:numPr>
        <w:tabs>
          <w:tab w:val="left" w:pos="9639"/>
        </w:tabs>
        <w:kinsoku/>
        <w:ind w:right="-1"/>
      </w:pPr>
      <w:r w:rsidRPr="00E024C1">
        <w:t>Nettoyage et désinfection des installations sanitaires ;</w:t>
      </w:r>
    </w:p>
    <w:p w:rsidR="00627AD5" w:rsidRPr="00E024C1" w:rsidRDefault="00627AD5" w:rsidP="00627AD5">
      <w:pPr>
        <w:widowControl/>
        <w:numPr>
          <w:ilvl w:val="0"/>
          <w:numId w:val="30"/>
        </w:numPr>
        <w:tabs>
          <w:tab w:val="left" w:pos="9639"/>
        </w:tabs>
        <w:kinsoku/>
        <w:ind w:right="-1"/>
      </w:pPr>
      <w:r w:rsidRPr="00E024C1">
        <w:t>Nettoyage des cuvettes et lavabos par produits spécifiques ;</w:t>
      </w:r>
    </w:p>
    <w:p w:rsidR="00627AD5" w:rsidRPr="00E024C1" w:rsidRDefault="00627AD5" w:rsidP="00627AD5">
      <w:pPr>
        <w:widowControl/>
        <w:numPr>
          <w:ilvl w:val="0"/>
          <w:numId w:val="30"/>
        </w:numPr>
        <w:tabs>
          <w:tab w:val="left" w:pos="9639"/>
        </w:tabs>
        <w:kinsoku/>
        <w:ind w:right="-1"/>
      </w:pPr>
      <w:r w:rsidRPr="00E024C1">
        <w:t>Nettoyage des sièges et cuvettes des W-C à l’eau de javel ; une solution antiseptique sera ensuite pulvérisée pour la désinfection et l’absorption des odeurs ;</w:t>
      </w:r>
    </w:p>
    <w:p w:rsidR="00627AD5" w:rsidRPr="00E024C1" w:rsidRDefault="00627AD5" w:rsidP="00627AD5">
      <w:pPr>
        <w:widowControl/>
        <w:numPr>
          <w:ilvl w:val="0"/>
          <w:numId w:val="30"/>
        </w:numPr>
        <w:tabs>
          <w:tab w:val="left" w:pos="9639"/>
        </w:tabs>
        <w:kinsoku/>
        <w:ind w:right="-1"/>
      </w:pPr>
      <w:r w:rsidRPr="00E024C1">
        <w:t xml:space="preserve">Nettoyage des salles des bureaux </w:t>
      </w:r>
      <w:proofErr w:type="spellStart"/>
      <w:r w:rsidRPr="00E024C1">
        <w:t>admenistratifs</w:t>
      </w:r>
      <w:proofErr w:type="spellEnd"/>
      <w:r w:rsidRPr="00E024C1">
        <w:t xml:space="preserve"> et bureaux des professeurs.</w:t>
      </w:r>
    </w:p>
    <w:p w:rsidR="003A045E" w:rsidRPr="002A6B70" w:rsidRDefault="00627AD5" w:rsidP="002A6B70">
      <w:pPr>
        <w:widowControl/>
        <w:numPr>
          <w:ilvl w:val="0"/>
          <w:numId w:val="30"/>
        </w:numPr>
        <w:tabs>
          <w:tab w:val="left" w:pos="9639"/>
        </w:tabs>
        <w:kinsoku/>
        <w:ind w:right="-1"/>
      </w:pPr>
      <w:r w:rsidRPr="00E024C1">
        <w:t>Balayage de l’extérieur des bâtiments (voiries, en face des allées piétonnes, cours, jardins et parkings).</w:t>
      </w:r>
    </w:p>
    <w:p w:rsidR="003A045E" w:rsidRPr="00E024C1" w:rsidRDefault="003A045E" w:rsidP="00627AD5">
      <w:pPr>
        <w:ind w:firstLine="360"/>
        <w:rPr>
          <w:b/>
          <w:bCs/>
        </w:rPr>
      </w:pPr>
    </w:p>
    <w:p w:rsidR="00627AD5" w:rsidRPr="00E024C1" w:rsidRDefault="00627AD5" w:rsidP="00627AD5">
      <w:pPr>
        <w:ind w:firstLine="360"/>
        <w:rPr>
          <w:b/>
          <w:bCs/>
        </w:rPr>
      </w:pPr>
      <w:r w:rsidRPr="00E024C1">
        <w:rPr>
          <w:b/>
          <w:bCs/>
        </w:rPr>
        <w:t xml:space="preserve">2) Interventions hebdomadaires </w:t>
      </w:r>
    </w:p>
    <w:p w:rsidR="003A045E" w:rsidRPr="00E024C1" w:rsidRDefault="003A045E" w:rsidP="00627AD5">
      <w:pPr>
        <w:ind w:firstLine="360"/>
      </w:pPr>
    </w:p>
    <w:p w:rsidR="00627AD5" w:rsidRPr="00E024C1" w:rsidRDefault="00627AD5" w:rsidP="00627AD5">
      <w:pPr>
        <w:ind w:firstLine="454"/>
      </w:pPr>
      <w:r w:rsidRPr="00E024C1">
        <w:t xml:space="preserve">Ces </w:t>
      </w:r>
      <w:proofErr w:type="gramStart"/>
      <w:r w:rsidRPr="00E024C1">
        <w:t>interventions  interviennent</w:t>
      </w:r>
      <w:proofErr w:type="gramEnd"/>
      <w:r w:rsidRPr="00E024C1">
        <w:t xml:space="preserve"> </w:t>
      </w:r>
      <w:r w:rsidRPr="00A31FE6">
        <w:t xml:space="preserve">les  vendredi de chaque mois. </w:t>
      </w:r>
      <w:r w:rsidRPr="00E024C1">
        <w:t>Elles comprennent les opérations suivantes :</w:t>
      </w:r>
    </w:p>
    <w:p w:rsidR="003A045E" w:rsidRPr="00E024C1" w:rsidRDefault="003A045E" w:rsidP="002A6B70">
      <w:pPr>
        <w:widowControl/>
        <w:numPr>
          <w:ilvl w:val="0"/>
          <w:numId w:val="30"/>
        </w:numPr>
        <w:tabs>
          <w:tab w:val="left" w:pos="9639"/>
        </w:tabs>
        <w:kinsoku/>
        <w:ind w:right="-1"/>
      </w:pPr>
      <w:r w:rsidRPr="00E024C1">
        <w:lastRenderedPageBreak/>
        <w:t xml:space="preserve">Nettoyage des salles d’études des salles de lecture, les </w:t>
      </w:r>
      <w:proofErr w:type="spellStart"/>
      <w:r w:rsidRPr="00E024C1">
        <w:t>emphies</w:t>
      </w:r>
      <w:proofErr w:type="spellEnd"/>
      <w:r w:rsidRPr="00E024C1">
        <w:t>.</w:t>
      </w:r>
    </w:p>
    <w:p w:rsidR="003A045E" w:rsidRPr="00E024C1" w:rsidRDefault="003A045E" w:rsidP="002A6B70">
      <w:pPr>
        <w:widowControl/>
        <w:numPr>
          <w:ilvl w:val="0"/>
          <w:numId w:val="30"/>
        </w:numPr>
        <w:tabs>
          <w:tab w:val="left" w:pos="9639"/>
        </w:tabs>
        <w:kinsoku/>
        <w:ind w:right="-1"/>
      </w:pPr>
      <w:r w:rsidRPr="00E024C1">
        <w:t>Nettoyage de la mosquée avec aspiration profonde</w:t>
      </w:r>
    </w:p>
    <w:p w:rsidR="00627AD5" w:rsidRPr="00E024C1" w:rsidRDefault="00627AD5" w:rsidP="002A6B70">
      <w:pPr>
        <w:widowControl/>
        <w:numPr>
          <w:ilvl w:val="0"/>
          <w:numId w:val="30"/>
        </w:numPr>
        <w:tabs>
          <w:tab w:val="left" w:pos="9639"/>
        </w:tabs>
        <w:kinsoku/>
        <w:ind w:right="-1"/>
      </w:pPr>
      <w:r w:rsidRPr="00E024C1">
        <w:t xml:space="preserve">Dépoussiérage par aspiration industrielle de moquettes, tapis </w:t>
      </w:r>
      <w:proofErr w:type="gramStart"/>
      <w:r w:rsidRPr="00E024C1">
        <w:t>( mosquée</w:t>
      </w:r>
      <w:proofErr w:type="gramEnd"/>
      <w:r w:rsidRPr="00E024C1">
        <w:t>) ;</w:t>
      </w:r>
    </w:p>
    <w:p w:rsidR="00627AD5" w:rsidRPr="00E024C1" w:rsidRDefault="00627AD5" w:rsidP="00627AD5">
      <w:pPr>
        <w:widowControl/>
        <w:numPr>
          <w:ilvl w:val="0"/>
          <w:numId w:val="30"/>
        </w:numPr>
        <w:kinsoku/>
        <w:ind w:right="-1"/>
      </w:pPr>
      <w:r w:rsidRPr="00E024C1">
        <w:t>Dépoussiérage du mobilier de bureau ;</w:t>
      </w:r>
    </w:p>
    <w:p w:rsidR="00627AD5" w:rsidRPr="00E024C1" w:rsidRDefault="00627AD5" w:rsidP="00627AD5">
      <w:pPr>
        <w:widowControl/>
        <w:numPr>
          <w:ilvl w:val="0"/>
          <w:numId w:val="30"/>
        </w:numPr>
        <w:kinsoku/>
        <w:ind w:right="-1"/>
      </w:pPr>
      <w:r w:rsidRPr="00E024C1">
        <w:t>Décapage des joints sols ;</w:t>
      </w:r>
    </w:p>
    <w:p w:rsidR="00627AD5" w:rsidRPr="00E024C1" w:rsidRDefault="00627AD5" w:rsidP="00627AD5">
      <w:pPr>
        <w:widowControl/>
        <w:numPr>
          <w:ilvl w:val="0"/>
          <w:numId w:val="30"/>
        </w:numPr>
        <w:kinsoku/>
        <w:ind w:right="-1"/>
      </w:pPr>
      <w:r w:rsidRPr="00E024C1">
        <w:t>Décapage et désinfection des appareils sanitaires etc. </w:t>
      </w:r>
    </w:p>
    <w:p w:rsidR="00627AD5" w:rsidRPr="00E024C1" w:rsidRDefault="00627AD5" w:rsidP="00627AD5">
      <w:pPr>
        <w:widowControl/>
        <w:numPr>
          <w:ilvl w:val="0"/>
          <w:numId w:val="30"/>
        </w:numPr>
        <w:kinsoku/>
        <w:ind w:right="-1"/>
      </w:pPr>
      <w:r w:rsidRPr="00E024C1">
        <w:t xml:space="preserve">Grand lavage des surfaces-sols avec machine auto-laveuse avec des détergents bactéricides et lustrage avec machine mono-brosse. </w:t>
      </w:r>
    </w:p>
    <w:p w:rsidR="003A045E" w:rsidRPr="00E024C1" w:rsidRDefault="003A045E" w:rsidP="00627AD5">
      <w:pPr>
        <w:widowControl/>
        <w:numPr>
          <w:ilvl w:val="0"/>
          <w:numId w:val="30"/>
        </w:numPr>
        <w:kinsoku/>
        <w:ind w:right="-1"/>
      </w:pPr>
    </w:p>
    <w:p w:rsidR="00627AD5" w:rsidRPr="00E024C1" w:rsidRDefault="00627AD5" w:rsidP="00627AD5">
      <w:pPr>
        <w:ind w:firstLine="360"/>
        <w:rPr>
          <w:b/>
          <w:bCs/>
        </w:rPr>
      </w:pPr>
      <w:r w:rsidRPr="00E024C1">
        <w:rPr>
          <w:b/>
          <w:bCs/>
        </w:rPr>
        <w:t xml:space="preserve">3) Interventions mensuelles </w:t>
      </w:r>
    </w:p>
    <w:p w:rsidR="00627AD5" w:rsidRPr="00E024C1" w:rsidRDefault="00627AD5" w:rsidP="00627AD5">
      <w:pPr>
        <w:ind w:firstLine="454"/>
      </w:pPr>
      <w:r w:rsidRPr="00E024C1">
        <w:t xml:space="preserve">Ces interventions se feront le </w:t>
      </w:r>
      <w:r w:rsidRPr="00A31FE6">
        <w:t xml:space="preserve">dernier vendredi de chaque </w:t>
      </w:r>
      <w:proofErr w:type="gramStart"/>
      <w:r w:rsidRPr="00A31FE6">
        <w:t xml:space="preserve">mois </w:t>
      </w:r>
      <w:r w:rsidRPr="00E024C1">
        <w:t>.elles</w:t>
      </w:r>
      <w:proofErr w:type="gramEnd"/>
      <w:r w:rsidRPr="00E024C1">
        <w:t xml:space="preserve"> comprennent les opérations suivantes :</w:t>
      </w:r>
    </w:p>
    <w:p w:rsidR="00627AD5" w:rsidRPr="00E024C1" w:rsidRDefault="00627AD5" w:rsidP="00627AD5">
      <w:pPr>
        <w:widowControl/>
        <w:numPr>
          <w:ilvl w:val="0"/>
          <w:numId w:val="30"/>
        </w:numPr>
        <w:kinsoku/>
        <w:ind w:right="-1"/>
      </w:pPr>
      <w:r w:rsidRPr="00E024C1">
        <w:t>Nettoyage à fond des vitrages d’intérieur ;</w:t>
      </w:r>
    </w:p>
    <w:p w:rsidR="00627AD5" w:rsidRPr="00E024C1" w:rsidRDefault="00627AD5" w:rsidP="00627AD5">
      <w:pPr>
        <w:widowControl/>
        <w:numPr>
          <w:ilvl w:val="0"/>
          <w:numId w:val="30"/>
        </w:numPr>
        <w:kinsoku/>
        <w:ind w:right="-1"/>
      </w:pPr>
      <w:r w:rsidRPr="00E024C1">
        <w:t>Dépoussiérage des plaques indicatrices, affichage, signalisation ;</w:t>
      </w:r>
    </w:p>
    <w:p w:rsidR="00627AD5" w:rsidRPr="00E024C1" w:rsidRDefault="00627AD5" w:rsidP="00627AD5">
      <w:pPr>
        <w:widowControl/>
        <w:numPr>
          <w:ilvl w:val="0"/>
          <w:numId w:val="30"/>
        </w:numPr>
        <w:kinsoku/>
        <w:ind w:right="-1"/>
      </w:pPr>
      <w:r w:rsidRPr="00E024C1">
        <w:t>Dépoussiérage des armoires, placards ;</w:t>
      </w:r>
    </w:p>
    <w:p w:rsidR="00627AD5" w:rsidRPr="00E024C1" w:rsidRDefault="00627AD5" w:rsidP="00627AD5">
      <w:pPr>
        <w:widowControl/>
        <w:numPr>
          <w:ilvl w:val="0"/>
          <w:numId w:val="30"/>
        </w:numPr>
        <w:kinsoku/>
        <w:ind w:right="-1"/>
      </w:pPr>
      <w:r w:rsidRPr="00E024C1">
        <w:t>Nettoyage des plafonds ;</w:t>
      </w:r>
    </w:p>
    <w:p w:rsidR="00627AD5" w:rsidRPr="00E024C1" w:rsidRDefault="00627AD5" w:rsidP="00627AD5">
      <w:pPr>
        <w:widowControl/>
        <w:numPr>
          <w:ilvl w:val="0"/>
          <w:numId w:val="30"/>
        </w:numPr>
        <w:kinsoku/>
        <w:ind w:right="-1"/>
      </w:pPr>
      <w:r w:rsidRPr="00E024C1">
        <w:t>Lavage à fond des murs, cloisons, piliers etc. </w:t>
      </w:r>
    </w:p>
    <w:p w:rsidR="00627AD5" w:rsidRPr="00E024C1" w:rsidRDefault="00627AD5" w:rsidP="00627AD5">
      <w:pPr>
        <w:widowControl/>
        <w:numPr>
          <w:ilvl w:val="0"/>
          <w:numId w:val="30"/>
        </w:numPr>
        <w:kinsoku/>
        <w:ind w:right="-1"/>
      </w:pPr>
      <w:r w:rsidRPr="00E024C1">
        <w:t>Lustrage des vitrages extérieurs ;</w:t>
      </w:r>
    </w:p>
    <w:p w:rsidR="00627AD5" w:rsidRPr="00E024C1" w:rsidRDefault="00627AD5" w:rsidP="00627AD5">
      <w:pPr>
        <w:widowControl/>
        <w:numPr>
          <w:ilvl w:val="0"/>
          <w:numId w:val="30"/>
        </w:numPr>
        <w:kinsoku/>
        <w:ind w:right="-1"/>
      </w:pPr>
      <w:r w:rsidRPr="00E024C1">
        <w:t>Nettoyage des terrasses, parkings, cours, ;</w:t>
      </w:r>
    </w:p>
    <w:p w:rsidR="00627AD5" w:rsidRPr="00E024C1" w:rsidRDefault="00627AD5" w:rsidP="00627AD5">
      <w:pPr>
        <w:widowControl/>
        <w:numPr>
          <w:ilvl w:val="0"/>
          <w:numId w:val="30"/>
        </w:numPr>
        <w:kinsoku/>
        <w:ind w:right="-1"/>
        <w:rPr>
          <w:rFonts w:eastAsia="MS Mincho"/>
        </w:rPr>
      </w:pPr>
      <w:r w:rsidRPr="00E024C1">
        <w:t>Pansage des surfaces-sols.</w:t>
      </w:r>
    </w:p>
    <w:p w:rsidR="00627AD5" w:rsidRPr="00E024C1" w:rsidRDefault="00627AD5" w:rsidP="00627AD5">
      <w:pPr>
        <w:widowControl/>
        <w:numPr>
          <w:ilvl w:val="0"/>
          <w:numId w:val="30"/>
        </w:numPr>
        <w:kinsoku/>
        <w:ind w:right="-1"/>
        <w:rPr>
          <w:rFonts w:eastAsia="MS Mincho"/>
        </w:rPr>
      </w:pPr>
      <w:r w:rsidRPr="00E024C1">
        <w:t>Nettoyage des volets roulants et stores ;</w:t>
      </w:r>
    </w:p>
    <w:p w:rsidR="00627AD5" w:rsidRPr="00E024C1" w:rsidRDefault="00627AD5" w:rsidP="00627AD5">
      <w:pPr>
        <w:widowControl/>
        <w:numPr>
          <w:ilvl w:val="0"/>
          <w:numId w:val="30"/>
        </w:numPr>
        <w:kinsoku/>
        <w:ind w:right="-1"/>
        <w:rPr>
          <w:rFonts w:eastAsia="MS Mincho"/>
        </w:rPr>
      </w:pPr>
      <w:r w:rsidRPr="00E024C1">
        <w:t>Lavage des rideaux en tissu ;</w:t>
      </w:r>
    </w:p>
    <w:p w:rsidR="00627AD5" w:rsidRPr="00E024C1" w:rsidRDefault="00627AD5" w:rsidP="00627AD5">
      <w:pPr>
        <w:widowControl/>
        <w:numPr>
          <w:ilvl w:val="0"/>
          <w:numId w:val="30"/>
        </w:numPr>
        <w:kinsoku/>
        <w:ind w:right="-1"/>
        <w:rPr>
          <w:rFonts w:eastAsia="MS Mincho"/>
        </w:rPr>
      </w:pPr>
      <w:r w:rsidRPr="00E024C1">
        <w:t>Nettoyage des moquettes et tapis par injection – extraction ;</w:t>
      </w:r>
    </w:p>
    <w:p w:rsidR="00627AD5" w:rsidRPr="00E024C1" w:rsidRDefault="00627AD5" w:rsidP="00627AD5">
      <w:pPr>
        <w:widowControl/>
        <w:numPr>
          <w:ilvl w:val="0"/>
          <w:numId w:val="30"/>
        </w:numPr>
        <w:kinsoku/>
        <w:ind w:right="-1"/>
        <w:rPr>
          <w:rFonts w:eastAsia="MS Mincho"/>
        </w:rPr>
      </w:pPr>
      <w:r w:rsidRPr="00E024C1">
        <w:t>Désinsectisation des bureaux.</w:t>
      </w:r>
    </w:p>
    <w:p w:rsidR="00576F40" w:rsidRPr="00E024C1" w:rsidRDefault="00576F40" w:rsidP="00576F40">
      <w:pPr>
        <w:pStyle w:val="Style1"/>
        <w:bidi w:val="0"/>
        <w:spacing w:before="120" w:line="276" w:lineRule="auto"/>
        <w:jc w:val="both"/>
        <w:rPr>
          <w:color w:val="1F497D" w:themeColor="text2"/>
          <w:u w:val="single"/>
        </w:rPr>
      </w:pPr>
    </w:p>
    <w:p w:rsidR="00A0776A" w:rsidRPr="00E024C1" w:rsidRDefault="00006990" w:rsidP="003A045E">
      <w:pPr>
        <w:pStyle w:val="BodyTextIndent"/>
        <w:numPr>
          <w:ilvl w:val="0"/>
          <w:numId w:val="32"/>
        </w:numPr>
        <w:rPr>
          <w:b/>
          <w:bCs/>
          <w:sz w:val="28"/>
          <w:szCs w:val="28"/>
        </w:rPr>
      </w:pPr>
      <w:bookmarkStart w:id="20" w:name="_Toc61943209"/>
      <w:r w:rsidRPr="00E024C1">
        <w:rPr>
          <w:b/>
          <w:bCs/>
          <w:sz w:val="28"/>
          <w:szCs w:val="28"/>
        </w:rPr>
        <w:t>Tenue de travail des A</w:t>
      </w:r>
      <w:r w:rsidR="00A0776A" w:rsidRPr="00E024C1">
        <w:rPr>
          <w:b/>
          <w:bCs/>
          <w:sz w:val="28"/>
          <w:szCs w:val="28"/>
        </w:rPr>
        <w:t>gents</w:t>
      </w:r>
    </w:p>
    <w:p w:rsidR="00A0776A" w:rsidRPr="00E024C1" w:rsidRDefault="00006990" w:rsidP="00113186">
      <w:pPr>
        <w:spacing w:line="276" w:lineRule="auto"/>
        <w:jc w:val="both"/>
        <w:rPr>
          <w:rFonts w:asciiTheme="majorBidi" w:hAnsiTheme="majorBidi" w:cstheme="majorBidi"/>
        </w:rPr>
      </w:pPr>
      <w:r w:rsidRPr="00E024C1">
        <w:rPr>
          <w:rFonts w:asciiTheme="majorBidi" w:hAnsiTheme="majorBidi" w:cstheme="majorBidi"/>
        </w:rPr>
        <w:t>Les A</w:t>
      </w:r>
      <w:r w:rsidR="00A0776A" w:rsidRPr="00E024C1">
        <w:rPr>
          <w:rFonts w:asciiTheme="majorBidi" w:hAnsiTheme="majorBidi" w:cstheme="majorBidi"/>
        </w:rPr>
        <w:t>gents du Titulaire, doivent se vêtir d’une tenue de travail uniforme et portant l’insigne du Titulaire.</w:t>
      </w:r>
    </w:p>
    <w:p w:rsidR="00B53F4E" w:rsidRDefault="00B75FDD" w:rsidP="00B75FDD">
      <w:pPr>
        <w:pStyle w:val="Style1"/>
        <w:numPr>
          <w:ilvl w:val="0"/>
          <w:numId w:val="32"/>
        </w:numPr>
        <w:bidi w:val="0"/>
        <w:spacing w:before="120" w:line="276" w:lineRule="auto"/>
        <w:jc w:val="both"/>
        <w:rPr>
          <w:rFonts w:ascii="Times New Roman" w:eastAsiaTheme="minorEastAsia" w:hAnsi="Times New Roman" w:cs="Times New Roman"/>
          <w:lang w:eastAsia="fr-FR"/>
        </w:rPr>
      </w:pPr>
      <w:r w:rsidRPr="00B75FDD">
        <w:rPr>
          <w:rFonts w:ascii="Times New Roman" w:eastAsiaTheme="minorEastAsia" w:hAnsi="Times New Roman" w:cs="Times New Roman"/>
          <w:lang w:eastAsia="fr-FR"/>
        </w:rPr>
        <w:t xml:space="preserve">Horaire </w:t>
      </w:r>
    </w:p>
    <w:p w:rsidR="00B75FDD" w:rsidRDefault="00B75FDD" w:rsidP="00B75FDD">
      <w:pPr>
        <w:ind w:left="142" w:right="-360"/>
      </w:pPr>
      <w:r>
        <w:t>Horaire : 8</w:t>
      </w:r>
      <w:r w:rsidRPr="004326DF">
        <w:t>h</w:t>
      </w:r>
      <w:r>
        <w:t>3</w:t>
      </w:r>
      <w:r w:rsidRPr="004326DF">
        <w:t>0 - 1</w:t>
      </w:r>
      <w:r>
        <w:t>6</w:t>
      </w:r>
      <w:r w:rsidRPr="004326DF">
        <w:t>h</w:t>
      </w:r>
      <w:r>
        <w:t>3</w:t>
      </w:r>
      <w:r w:rsidRPr="004326DF">
        <w:t>0</w:t>
      </w:r>
      <w:r>
        <w:t xml:space="preserve"> (8 heures). Du Lundi à vendredi</w:t>
      </w:r>
    </w:p>
    <w:p w:rsidR="00B75FDD" w:rsidRPr="006C7C82" w:rsidRDefault="00B75FDD" w:rsidP="00B75FDD">
      <w:pPr>
        <w:ind w:left="142" w:right="-360"/>
      </w:pPr>
      <w:r>
        <w:t xml:space="preserve">     </w:t>
      </w:r>
    </w:p>
    <w:p w:rsidR="00B75FDD" w:rsidRDefault="00B75FDD" w:rsidP="00B75FDD">
      <w:pPr>
        <w:ind w:left="142" w:right="-360"/>
      </w:pPr>
      <w:r w:rsidRPr="006C7C82">
        <w:t xml:space="preserve">-    </w:t>
      </w:r>
      <w:r>
        <w:t xml:space="preserve">Toute  L’année (5jours / </w:t>
      </w:r>
      <w:r w:rsidRPr="006C7C82">
        <w:t>7jours)</w:t>
      </w:r>
    </w:p>
    <w:p w:rsidR="00B75FDD" w:rsidRDefault="00B75FDD" w:rsidP="00B75FDD">
      <w:pPr>
        <w:autoSpaceDE w:val="0"/>
        <w:autoSpaceDN w:val="0"/>
        <w:adjustRightInd w:val="0"/>
      </w:pPr>
    </w:p>
    <w:p w:rsidR="00B75FDD" w:rsidRDefault="00B75FDD" w:rsidP="00B75FDD">
      <w:pPr>
        <w:autoSpaceDE w:val="0"/>
        <w:autoSpaceDN w:val="0"/>
        <w:adjustRightInd w:val="0"/>
        <w:ind w:left="142"/>
      </w:pPr>
    </w:p>
    <w:p w:rsidR="00B75FDD" w:rsidRDefault="00B75FDD" w:rsidP="00B75FDD">
      <w:pPr>
        <w:autoSpaceDE w:val="0"/>
        <w:autoSpaceDN w:val="0"/>
        <w:adjustRightInd w:val="0"/>
        <w:ind w:left="142"/>
      </w:pPr>
      <w:r>
        <w:t xml:space="preserve">Le titulaire doit mettre à la disposition du maître d'ouvrage un effectif réparti selon les postes prévus au bordereau des prix </w:t>
      </w:r>
      <w:r w:rsidR="00010C10">
        <w:t>détail</w:t>
      </w:r>
      <w:r>
        <w:t xml:space="preserve"> estimatif comme suit :</w:t>
      </w:r>
    </w:p>
    <w:p w:rsidR="00B75FDD" w:rsidRPr="00B75FDD" w:rsidRDefault="00B75FDD" w:rsidP="00B75FDD">
      <w:pPr>
        <w:pStyle w:val="ListParagraph"/>
        <w:ind w:left="502"/>
        <w:rPr>
          <w:rFonts w:ascii="Arial" w:hAnsi="Arial"/>
          <w:b/>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687"/>
        <w:gridCol w:w="2108"/>
        <w:gridCol w:w="2977"/>
        <w:gridCol w:w="2109"/>
      </w:tblGrid>
      <w:tr w:rsidR="00B75FDD" w:rsidTr="002A6B70">
        <w:trPr>
          <w:trHeight w:val="246"/>
        </w:trPr>
        <w:tc>
          <w:tcPr>
            <w:tcW w:w="955" w:type="dxa"/>
            <w:vMerge w:val="restart"/>
            <w:tcBorders>
              <w:bottom w:val="single" w:sz="4" w:space="0" w:color="auto"/>
            </w:tcBorders>
          </w:tcPr>
          <w:p w:rsidR="00B75FDD" w:rsidRPr="009F2D9D" w:rsidRDefault="00B75FDD" w:rsidP="00C9658C">
            <w:pPr>
              <w:jc w:val="center"/>
              <w:rPr>
                <w:b/>
                <w:bCs/>
              </w:rPr>
            </w:pPr>
            <w:r w:rsidRPr="009F2D9D">
              <w:rPr>
                <w:b/>
                <w:bCs/>
              </w:rPr>
              <w:t>Lot Unique</w:t>
            </w:r>
          </w:p>
        </w:tc>
        <w:tc>
          <w:tcPr>
            <w:tcW w:w="1689" w:type="dxa"/>
            <w:shd w:val="clear" w:color="auto" w:fill="D9D9D9"/>
          </w:tcPr>
          <w:p w:rsidR="00B75FDD" w:rsidRPr="009F2D9D" w:rsidRDefault="00B75FDD" w:rsidP="00C9658C">
            <w:pPr>
              <w:jc w:val="center"/>
              <w:rPr>
                <w:b/>
                <w:bCs/>
              </w:rPr>
            </w:pPr>
            <w:r w:rsidRPr="009F2D9D">
              <w:rPr>
                <w:b/>
                <w:bCs/>
              </w:rPr>
              <w:t>Sites</w:t>
            </w:r>
          </w:p>
        </w:tc>
        <w:tc>
          <w:tcPr>
            <w:tcW w:w="2110" w:type="dxa"/>
            <w:shd w:val="clear" w:color="auto" w:fill="D9D9D9"/>
          </w:tcPr>
          <w:p w:rsidR="00B75FDD" w:rsidRPr="009F2D9D" w:rsidRDefault="00B75FDD" w:rsidP="00C9658C">
            <w:pPr>
              <w:jc w:val="center"/>
              <w:rPr>
                <w:b/>
                <w:bCs/>
              </w:rPr>
            </w:pPr>
            <w:r w:rsidRPr="009F2D9D">
              <w:rPr>
                <w:b/>
                <w:bCs/>
              </w:rPr>
              <w:t>Horaire</w:t>
            </w:r>
          </w:p>
        </w:tc>
        <w:tc>
          <w:tcPr>
            <w:tcW w:w="2980" w:type="dxa"/>
            <w:shd w:val="clear" w:color="auto" w:fill="D9D9D9"/>
            <w:vAlign w:val="center"/>
          </w:tcPr>
          <w:p w:rsidR="00B75FDD" w:rsidRPr="009F2D9D" w:rsidRDefault="00B75FDD" w:rsidP="00C9658C">
            <w:pPr>
              <w:jc w:val="center"/>
              <w:rPr>
                <w:rFonts w:ascii="Palatino Linotype" w:hAnsi="Palatino Linotype" w:cs="Calibri"/>
                <w:b/>
                <w:bCs/>
              </w:rPr>
            </w:pPr>
            <w:r w:rsidRPr="009F2D9D">
              <w:rPr>
                <w:rFonts w:ascii="Palatino Linotype" w:hAnsi="Palatino Linotype" w:cs="Calibri"/>
                <w:b/>
                <w:bCs/>
              </w:rPr>
              <w:t>Jours</w:t>
            </w:r>
          </w:p>
        </w:tc>
        <w:tc>
          <w:tcPr>
            <w:tcW w:w="2111" w:type="dxa"/>
            <w:shd w:val="clear" w:color="auto" w:fill="D9D9D9"/>
            <w:vAlign w:val="bottom"/>
          </w:tcPr>
          <w:p w:rsidR="00B75FDD" w:rsidRPr="009F2D9D" w:rsidRDefault="00B75FDD" w:rsidP="00C9658C">
            <w:pPr>
              <w:jc w:val="center"/>
              <w:rPr>
                <w:rFonts w:ascii="Palatino Linotype" w:hAnsi="Palatino Linotype" w:cs="Calibri"/>
                <w:b/>
                <w:bCs/>
              </w:rPr>
            </w:pPr>
            <w:r w:rsidRPr="009F2D9D">
              <w:rPr>
                <w:rFonts w:ascii="Palatino Linotype" w:hAnsi="Palatino Linotype" w:cs="Calibri"/>
                <w:b/>
                <w:bCs/>
              </w:rPr>
              <w:t>Nombre d’agents</w:t>
            </w:r>
          </w:p>
        </w:tc>
      </w:tr>
      <w:tr w:rsidR="00B75FDD" w:rsidTr="002A6B70">
        <w:trPr>
          <w:trHeight w:val="624"/>
        </w:trPr>
        <w:tc>
          <w:tcPr>
            <w:tcW w:w="955" w:type="dxa"/>
            <w:vMerge/>
            <w:tcBorders>
              <w:bottom w:val="single" w:sz="4" w:space="0" w:color="auto"/>
            </w:tcBorders>
          </w:tcPr>
          <w:p w:rsidR="00B75FDD" w:rsidRPr="009F2D9D" w:rsidRDefault="00B75FDD" w:rsidP="00C9658C">
            <w:pPr>
              <w:jc w:val="center"/>
              <w:rPr>
                <w:rFonts w:ascii="Bell MT" w:hAnsi="Bell MT" w:cs="Arial"/>
                <w:b/>
              </w:rPr>
            </w:pPr>
          </w:p>
        </w:tc>
        <w:tc>
          <w:tcPr>
            <w:tcW w:w="1689" w:type="dxa"/>
          </w:tcPr>
          <w:p w:rsidR="00B75FDD" w:rsidRPr="009F2D9D" w:rsidRDefault="00B75FDD" w:rsidP="00C9658C">
            <w:pPr>
              <w:jc w:val="center"/>
              <w:rPr>
                <w:rFonts w:ascii="Bell MT" w:hAnsi="Bell MT"/>
              </w:rPr>
            </w:pPr>
            <w:r>
              <w:rPr>
                <w:rFonts w:ascii="Bell MT" w:hAnsi="Bell MT" w:cs="Arial"/>
                <w:b/>
              </w:rPr>
              <w:t>FOD</w:t>
            </w:r>
          </w:p>
        </w:tc>
        <w:tc>
          <w:tcPr>
            <w:tcW w:w="2110" w:type="dxa"/>
          </w:tcPr>
          <w:p w:rsidR="00B75FDD" w:rsidRPr="009F2D9D" w:rsidRDefault="00B75FDD" w:rsidP="00C9658C">
            <w:pPr>
              <w:jc w:val="center"/>
              <w:rPr>
                <w:rFonts w:ascii="Palatino Linotype" w:hAnsi="Palatino Linotype" w:cs="Calibri"/>
              </w:rPr>
            </w:pPr>
            <w:r w:rsidRPr="009F2D9D">
              <w:rPr>
                <w:rFonts w:ascii="Palatino Linotype" w:hAnsi="Palatino Linotype" w:cs="Calibri"/>
              </w:rPr>
              <w:t>8h30 - 16h30</w:t>
            </w:r>
          </w:p>
          <w:p w:rsidR="00B75FDD" w:rsidRPr="009F2D9D" w:rsidRDefault="00B75FDD" w:rsidP="00C9658C">
            <w:pPr>
              <w:jc w:val="center"/>
            </w:pPr>
          </w:p>
        </w:tc>
        <w:tc>
          <w:tcPr>
            <w:tcW w:w="2980" w:type="dxa"/>
          </w:tcPr>
          <w:p w:rsidR="00B75FDD" w:rsidRPr="009F2D9D" w:rsidRDefault="00B75FDD" w:rsidP="00C9658C">
            <w:pPr>
              <w:jc w:val="center"/>
            </w:pPr>
            <w:r w:rsidRPr="009F2D9D">
              <w:rPr>
                <w:rFonts w:ascii="Palatino Linotype" w:hAnsi="Palatino Linotype" w:cs="Calibri"/>
              </w:rPr>
              <w:t xml:space="preserve">Du Lundi </w:t>
            </w:r>
            <w:r>
              <w:rPr>
                <w:rFonts w:ascii="Palatino Linotype" w:hAnsi="Palatino Linotype" w:cs="Calibri"/>
              </w:rPr>
              <w:t>à vendredi</w:t>
            </w:r>
          </w:p>
        </w:tc>
        <w:tc>
          <w:tcPr>
            <w:tcW w:w="2111" w:type="dxa"/>
          </w:tcPr>
          <w:p w:rsidR="00B75FDD" w:rsidRPr="009F2D9D" w:rsidRDefault="00B75FDD" w:rsidP="002A6B70">
            <w:pPr>
              <w:jc w:val="center"/>
            </w:pPr>
            <w:r w:rsidRPr="009F2D9D">
              <w:t>0</w:t>
            </w:r>
            <w:r w:rsidR="00292D46">
              <w:t>5</w:t>
            </w:r>
          </w:p>
          <w:p w:rsidR="00B75FDD" w:rsidRPr="009F2D9D" w:rsidRDefault="00B75FDD" w:rsidP="00C9658C">
            <w:pPr>
              <w:jc w:val="center"/>
            </w:pPr>
          </w:p>
        </w:tc>
      </w:tr>
    </w:tbl>
    <w:p w:rsidR="00B53F4E" w:rsidRPr="00E024C1" w:rsidRDefault="00B53F4E" w:rsidP="00E7761D">
      <w:pPr>
        <w:spacing w:line="276" w:lineRule="auto"/>
        <w:jc w:val="both"/>
        <w:rPr>
          <w:rFonts w:asciiTheme="majorBidi" w:hAnsiTheme="majorBidi" w:cstheme="majorBidi"/>
        </w:rPr>
      </w:pPr>
    </w:p>
    <w:p w:rsidR="004E4AE9" w:rsidRPr="00E024C1" w:rsidRDefault="004E4AE9" w:rsidP="000B05FE">
      <w:pPr>
        <w:spacing w:line="276" w:lineRule="auto"/>
        <w:jc w:val="both"/>
        <w:rPr>
          <w:rFonts w:asciiTheme="majorBidi" w:hAnsiTheme="majorBidi" w:cstheme="majorBidi"/>
        </w:rPr>
      </w:pPr>
    </w:p>
    <w:p w:rsidR="00E965E6" w:rsidRPr="00E024C1" w:rsidRDefault="00E965E6" w:rsidP="000B05FE">
      <w:pPr>
        <w:pStyle w:val="Style1"/>
        <w:bidi w:val="0"/>
        <w:spacing w:before="120" w:line="276" w:lineRule="auto"/>
        <w:jc w:val="both"/>
        <w:rPr>
          <w:color w:val="1F497D" w:themeColor="text2"/>
          <w:u w:val="single"/>
        </w:rPr>
      </w:pPr>
      <w:bookmarkStart w:id="21" w:name="_Toc90891676"/>
      <w:bookmarkEnd w:id="20"/>
      <w:r w:rsidRPr="00E024C1">
        <w:rPr>
          <w:color w:val="1F497D" w:themeColor="text2"/>
          <w:u w:val="single"/>
        </w:rPr>
        <w:t>Article 9 : Connaissance des lieux</w:t>
      </w:r>
      <w:bookmarkEnd w:id="21"/>
    </w:p>
    <w:p w:rsidR="00576F40" w:rsidRPr="00E024C1" w:rsidRDefault="00576F40" w:rsidP="00576F40">
      <w:pPr>
        <w:pStyle w:val="Style1"/>
        <w:bidi w:val="0"/>
        <w:spacing w:before="120" w:line="276" w:lineRule="auto"/>
        <w:jc w:val="both"/>
        <w:rPr>
          <w:color w:val="1F497D" w:themeColor="text2"/>
          <w:u w:val="single"/>
        </w:rPr>
      </w:pPr>
    </w:p>
    <w:p w:rsidR="00E965E6" w:rsidRPr="00E024C1" w:rsidRDefault="00D355C3" w:rsidP="00E965E6">
      <w:pPr>
        <w:spacing w:line="312" w:lineRule="auto"/>
        <w:jc w:val="both"/>
      </w:pPr>
      <w:r w:rsidRPr="00E024C1">
        <w:t>Le T</w:t>
      </w:r>
      <w:r w:rsidR="00E965E6" w:rsidRPr="00E024C1">
        <w:t>itul</w:t>
      </w:r>
      <w:r w:rsidR="004E3803" w:rsidRPr="00E024C1">
        <w:t xml:space="preserve">aire reconnaît avoir visité les locaux objet du Marché et </w:t>
      </w:r>
      <w:r w:rsidR="00E965E6" w:rsidRPr="00E024C1">
        <w:t>reçu toutes les e</w:t>
      </w:r>
      <w:r w:rsidR="004E3803" w:rsidRPr="00E024C1">
        <w:t>xplications et informations lui permettant</w:t>
      </w:r>
      <w:r w:rsidR="00E965E6" w:rsidRPr="00E024C1">
        <w:t xml:space="preserve"> l'établissement de ses prix.</w:t>
      </w:r>
    </w:p>
    <w:p w:rsidR="000B05FE" w:rsidRDefault="00E965E6" w:rsidP="00C115C7">
      <w:pPr>
        <w:spacing w:line="312" w:lineRule="auto"/>
        <w:jc w:val="both"/>
      </w:pPr>
      <w:r w:rsidRPr="00E024C1">
        <w:t>Il ne peut ultérieurement en aucun cas se prévaloir du manque d'info</w:t>
      </w:r>
      <w:r w:rsidR="004E3803" w:rsidRPr="00E024C1">
        <w:t>rmation pour l'exécution de ses prestations</w:t>
      </w:r>
      <w:r w:rsidRPr="00E024C1">
        <w:t xml:space="preserve"> </w:t>
      </w:r>
      <w:r w:rsidR="000B05FE" w:rsidRPr="00E024C1">
        <w:t>dans les meilleures conditions.</w:t>
      </w:r>
    </w:p>
    <w:p w:rsidR="008B4A45" w:rsidRPr="00C115C7" w:rsidRDefault="008B4A45" w:rsidP="00C115C7">
      <w:pPr>
        <w:spacing w:line="312" w:lineRule="auto"/>
        <w:jc w:val="both"/>
      </w:pPr>
    </w:p>
    <w:p w:rsidR="00E27497" w:rsidRPr="00E024C1" w:rsidRDefault="00E73C88" w:rsidP="000B05FE">
      <w:pPr>
        <w:pStyle w:val="Style1"/>
        <w:bidi w:val="0"/>
        <w:spacing w:before="120" w:line="276" w:lineRule="auto"/>
        <w:jc w:val="both"/>
        <w:rPr>
          <w:color w:val="1F497D" w:themeColor="text2"/>
          <w:u w:val="single"/>
        </w:rPr>
      </w:pPr>
      <w:bookmarkStart w:id="22" w:name="_Toc90891677"/>
      <w:r w:rsidRPr="00E024C1">
        <w:rPr>
          <w:color w:val="1F497D" w:themeColor="text2"/>
          <w:u w:val="single"/>
        </w:rPr>
        <w:t xml:space="preserve">Article </w:t>
      </w:r>
      <w:r w:rsidR="00E965E6" w:rsidRPr="00E024C1">
        <w:rPr>
          <w:color w:val="1F497D" w:themeColor="text2"/>
          <w:u w:val="single"/>
        </w:rPr>
        <w:t>10</w:t>
      </w:r>
      <w:r w:rsidR="00E95262" w:rsidRPr="00E024C1">
        <w:rPr>
          <w:color w:val="1F497D" w:themeColor="text2"/>
          <w:u w:val="single"/>
        </w:rPr>
        <w:t xml:space="preserve"> </w:t>
      </w:r>
      <w:r w:rsidRPr="00E024C1">
        <w:rPr>
          <w:color w:val="1F497D" w:themeColor="text2"/>
          <w:u w:val="single"/>
        </w:rPr>
        <w:t xml:space="preserve">: </w:t>
      </w:r>
      <w:r w:rsidR="00E27497" w:rsidRPr="00E024C1">
        <w:rPr>
          <w:color w:val="1F497D" w:themeColor="text2"/>
          <w:u w:val="single"/>
        </w:rPr>
        <w:t xml:space="preserve">Validité </w:t>
      </w:r>
      <w:r w:rsidR="001D791C" w:rsidRPr="00E024C1">
        <w:rPr>
          <w:color w:val="1F497D" w:themeColor="text2"/>
          <w:u w:val="single"/>
        </w:rPr>
        <w:t>et D</w:t>
      </w:r>
      <w:r w:rsidR="00024A03" w:rsidRPr="00E024C1">
        <w:rPr>
          <w:color w:val="1F497D" w:themeColor="text2"/>
          <w:u w:val="single"/>
        </w:rPr>
        <w:t xml:space="preserve">élai de </w:t>
      </w:r>
      <w:r w:rsidR="001D791C" w:rsidRPr="00E024C1">
        <w:rPr>
          <w:color w:val="1F497D" w:themeColor="text2"/>
          <w:u w:val="single"/>
        </w:rPr>
        <w:t>N</w:t>
      </w:r>
      <w:r w:rsidR="00024A03" w:rsidRPr="00E024C1">
        <w:rPr>
          <w:color w:val="1F497D" w:themeColor="text2"/>
          <w:u w:val="single"/>
        </w:rPr>
        <w:t>otification de l'</w:t>
      </w:r>
      <w:r w:rsidR="001D791C" w:rsidRPr="00E024C1">
        <w:rPr>
          <w:color w:val="1F497D" w:themeColor="text2"/>
          <w:u w:val="single"/>
        </w:rPr>
        <w:t>A</w:t>
      </w:r>
      <w:r w:rsidR="00024A03" w:rsidRPr="00E024C1">
        <w:rPr>
          <w:color w:val="1F497D" w:themeColor="text2"/>
          <w:u w:val="single"/>
        </w:rPr>
        <w:t xml:space="preserve">pprobation </w:t>
      </w:r>
      <w:r w:rsidR="00E27497" w:rsidRPr="00E024C1">
        <w:rPr>
          <w:color w:val="1F497D" w:themeColor="text2"/>
          <w:u w:val="single"/>
        </w:rPr>
        <w:t>du Marché</w:t>
      </w:r>
      <w:bookmarkEnd w:id="22"/>
    </w:p>
    <w:p w:rsidR="00576F40" w:rsidRPr="00E024C1" w:rsidRDefault="00576F40" w:rsidP="00576F40">
      <w:pPr>
        <w:pStyle w:val="Style1"/>
        <w:bidi w:val="0"/>
        <w:spacing w:before="120" w:line="276" w:lineRule="auto"/>
        <w:jc w:val="both"/>
        <w:rPr>
          <w:color w:val="1F497D" w:themeColor="text2"/>
          <w:u w:val="single"/>
        </w:rPr>
      </w:pPr>
    </w:p>
    <w:p w:rsidR="00E27497" w:rsidRPr="00E024C1" w:rsidRDefault="004E3803" w:rsidP="00E7761D">
      <w:pPr>
        <w:spacing w:line="276" w:lineRule="auto"/>
        <w:jc w:val="both"/>
        <w:rPr>
          <w:rFonts w:asciiTheme="majorBidi" w:hAnsiTheme="majorBidi" w:cstheme="majorBidi"/>
        </w:rPr>
      </w:pPr>
      <w:r w:rsidRPr="00E024C1">
        <w:rPr>
          <w:rFonts w:asciiTheme="majorBidi" w:hAnsiTheme="majorBidi" w:cstheme="majorBidi"/>
        </w:rPr>
        <w:t xml:space="preserve">Le </w:t>
      </w:r>
      <w:r w:rsidR="00FF37B6" w:rsidRPr="00E024C1">
        <w:rPr>
          <w:rFonts w:asciiTheme="majorBidi" w:hAnsiTheme="majorBidi" w:cstheme="majorBidi"/>
        </w:rPr>
        <w:t xml:space="preserve">Marché ne sera valable, </w:t>
      </w:r>
      <w:r w:rsidR="00E27497" w:rsidRPr="00E024C1">
        <w:rPr>
          <w:rFonts w:asciiTheme="majorBidi" w:hAnsiTheme="majorBidi" w:cstheme="majorBidi"/>
        </w:rPr>
        <w:t>définitif</w:t>
      </w:r>
      <w:r w:rsidR="00FF37B6" w:rsidRPr="00E024C1">
        <w:rPr>
          <w:rFonts w:asciiTheme="majorBidi" w:hAnsiTheme="majorBidi" w:cstheme="majorBidi"/>
        </w:rPr>
        <w:t xml:space="preserve"> et exécutoire qu’après son approbation par l’A</w:t>
      </w:r>
      <w:r w:rsidR="00E27497" w:rsidRPr="00E024C1">
        <w:rPr>
          <w:rFonts w:asciiTheme="majorBidi" w:hAnsiTheme="majorBidi" w:cstheme="majorBidi"/>
        </w:rPr>
        <w:t xml:space="preserve">utorité </w:t>
      </w:r>
      <w:r w:rsidR="00FF37B6" w:rsidRPr="00E024C1">
        <w:rPr>
          <w:rFonts w:asciiTheme="majorBidi" w:hAnsiTheme="majorBidi" w:cstheme="majorBidi"/>
        </w:rPr>
        <w:t>C</w:t>
      </w:r>
      <w:r w:rsidR="00E27497" w:rsidRPr="00E024C1">
        <w:rPr>
          <w:rFonts w:asciiTheme="majorBidi" w:hAnsiTheme="majorBidi" w:cstheme="majorBidi"/>
        </w:rPr>
        <w:t>ompétente</w:t>
      </w:r>
      <w:r w:rsidR="00FF37B6" w:rsidRPr="00E024C1">
        <w:rPr>
          <w:rFonts w:asciiTheme="majorBidi" w:hAnsiTheme="majorBidi" w:cstheme="majorBidi"/>
        </w:rPr>
        <w:t xml:space="preserve"> et son visa par le Contrôleur d'Etat</w:t>
      </w:r>
      <w:r w:rsidR="00E27497" w:rsidRPr="00E024C1">
        <w:rPr>
          <w:rFonts w:asciiTheme="majorBidi" w:hAnsiTheme="majorBidi" w:cstheme="majorBidi"/>
        </w:rPr>
        <w:t>. Il prendra effet à compter du lendemain d</w:t>
      </w:r>
      <w:r w:rsidR="000D4056" w:rsidRPr="00E024C1">
        <w:rPr>
          <w:rFonts w:asciiTheme="majorBidi" w:hAnsiTheme="majorBidi" w:cstheme="majorBidi"/>
        </w:rPr>
        <w:t>e la date de notification de l’Ordre de S</w:t>
      </w:r>
      <w:r w:rsidR="00E27497" w:rsidRPr="00E024C1">
        <w:rPr>
          <w:rFonts w:asciiTheme="majorBidi" w:hAnsiTheme="majorBidi" w:cstheme="majorBidi"/>
        </w:rPr>
        <w:t>ervice prescrivant le commen</w:t>
      </w:r>
      <w:r w:rsidR="00FF37B6" w:rsidRPr="00E024C1">
        <w:rPr>
          <w:rFonts w:asciiTheme="majorBidi" w:hAnsiTheme="majorBidi" w:cstheme="majorBidi"/>
        </w:rPr>
        <w:t xml:space="preserve">cement des </w:t>
      </w:r>
      <w:r w:rsidR="00516D30" w:rsidRPr="00E024C1">
        <w:rPr>
          <w:rFonts w:asciiTheme="majorBidi" w:hAnsiTheme="majorBidi" w:cstheme="majorBidi"/>
        </w:rPr>
        <w:t>prestations</w:t>
      </w:r>
      <w:r w:rsidR="00FF37B6" w:rsidRPr="00E024C1">
        <w:rPr>
          <w:rFonts w:asciiTheme="majorBidi" w:hAnsiTheme="majorBidi" w:cstheme="majorBidi"/>
        </w:rPr>
        <w:t xml:space="preserve"> objet du M</w:t>
      </w:r>
      <w:r w:rsidR="00E27497" w:rsidRPr="00E024C1">
        <w:rPr>
          <w:rFonts w:asciiTheme="majorBidi" w:hAnsiTheme="majorBidi" w:cstheme="majorBidi"/>
        </w:rPr>
        <w:t>arché.</w:t>
      </w:r>
    </w:p>
    <w:p w:rsidR="00E27497" w:rsidRPr="00E024C1" w:rsidRDefault="00FF37B6" w:rsidP="00E7761D">
      <w:pPr>
        <w:spacing w:line="276" w:lineRule="auto"/>
        <w:jc w:val="both"/>
        <w:rPr>
          <w:rFonts w:asciiTheme="majorBidi" w:hAnsiTheme="majorBidi" w:cstheme="majorBidi"/>
        </w:rPr>
      </w:pPr>
      <w:r w:rsidRPr="00E024C1">
        <w:rPr>
          <w:rFonts w:asciiTheme="majorBidi" w:hAnsiTheme="majorBidi" w:cstheme="majorBidi"/>
        </w:rPr>
        <w:t>L’</w:t>
      </w:r>
      <w:r w:rsidR="00516D30" w:rsidRPr="00E024C1">
        <w:rPr>
          <w:rFonts w:asciiTheme="majorBidi" w:hAnsiTheme="majorBidi" w:cstheme="majorBidi"/>
        </w:rPr>
        <w:t>approbation</w:t>
      </w:r>
      <w:r w:rsidRPr="00E024C1">
        <w:rPr>
          <w:rFonts w:asciiTheme="majorBidi" w:hAnsiTheme="majorBidi" w:cstheme="majorBidi"/>
        </w:rPr>
        <w:t xml:space="preserve"> du M</w:t>
      </w:r>
      <w:r w:rsidR="00E27497" w:rsidRPr="00E024C1">
        <w:rPr>
          <w:rFonts w:asciiTheme="majorBidi" w:hAnsiTheme="majorBidi" w:cstheme="majorBidi"/>
        </w:rPr>
        <w:t>arché doit intervenir avan</w:t>
      </w:r>
      <w:r w:rsidRPr="00E024C1">
        <w:rPr>
          <w:rFonts w:asciiTheme="majorBidi" w:hAnsiTheme="majorBidi" w:cstheme="majorBidi"/>
        </w:rPr>
        <w:t>t tout commencement d’</w:t>
      </w:r>
      <w:r w:rsidR="00516D30" w:rsidRPr="00E024C1">
        <w:rPr>
          <w:rFonts w:asciiTheme="majorBidi" w:hAnsiTheme="majorBidi" w:cstheme="majorBidi"/>
        </w:rPr>
        <w:t>exécution</w:t>
      </w:r>
      <w:r w:rsidRPr="00E024C1">
        <w:rPr>
          <w:rFonts w:asciiTheme="majorBidi" w:hAnsiTheme="majorBidi" w:cstheme="majorBidi"/>
        </w:rPr>
        <w:t xml:space="preserve"> et sera notifiée au Prestataire</w:t>
      </w:r>
      <w:r w:rsidR="00E27497" w:rsidRPr="00E024C1">
        <w:rPr>
          <w:rFonts w:asciiTheme="majorBidi" w:hAnsiTheme="majorBidi" w:cstheme="majorBidi"/>
        </w:rPr>
        <w:t xml:space="preserve"> dans un délai maximum de </w:t>
      </w:r>
      <w:r w:rsidR="00594793" w:rsidRPr="00E024C1">
        <w:rPr>
          <w:rFonts w:asciiTheme="majorBidi" w:hAnsiTheme="majorBidi" w:cstheme="majorBidi"/>
          <w:b/>
          <w:i/>
          <w:iCs/>
          <w:w w:val="105"/>
        </w:rPr>
        <w:t>soixante-quinze</w:t>
      </w:r>
      <w:r w:rsidR="00E27497" w:rsidRPr="00E024C1">
        <w:rPr>
          <w:rFonts w:asciiTheme="majorBidi" w:hAnsiTheme="majorBidi" w:cstheme="majorBidi"/>
          <w:b/>
          <w:i/>
          <w:iCs/>
          <w:w w:val="105"/>
        </w:rPr>
        <w:t xml:space="preserve"> jours (75 j</w:t>
      </w:r>
      <w:r w:rsidR="00DA7AF6" w:rsidRPr="00E024C1">
        <w:rPr>
          <w:rFonts w:asciiTheme="majorBidi" w:hAnsiTheme="majorBidi" w:cstheme="majorBidi"/>
          <w:b/>
          <w:i/>
          <w:iCs/>
          <w:w w:val="105"/>
        </w:rPr>
        <w:t>ou</w:t>
      </w:r>
      <w:r w:rsidR="00E27497" w:rsidRPr="00E024C1">
        <w:rPr>
          <w:rFonts w:asciiTheme="majorBidi" w:hAnsiTheme="majorBidi" w:cstheme="majorBidi"/>
          <w:b/>
          <w:i/>
          <w:iCs/>
          <w:w w:val="105"/>
        </w:rPr>
        <w:t>rs)</w:t>
      </w:r>
      <w:r w:rsidR="00E27497" w:rsidRPr="00E024C1">
        <w:rPr>
          <w:rFonts w:asciiTheme="majorBidi" w:hAnsiTheme="majorBidi" w:cstheme="majorBidi"/>
        </w:rPr>
        <w:t xml:space="preserve"> à compter de la date d’ouverture des plis.</w:t>
      </w:r>
    </w:p>
    <w:p w:rsidR="00615A58" w:rsidRPr="00E024C1" w:rsidRDefault="00E27497" w:rsidP="000B05FE">
      <w:pPr>
        <w:spacing w:line="276" w:lineRule="auto"/>
        <w:jc w:val="both"/>
        <w:rPr>
          <w:rFonts w:asciiTheme="majorBidi" w:hAnsiTheme="majorBidi" w:cstheme="majorBidi"/>
        </w:rPr>
      </w:pPr>
      <w:r w:rsidRPr="00E024C1">
        <w:rPr>
          <w:rFonts w:asciiTheme="majorBidi" w:hAnsiTheme="majorBidi" w:cstheme="majorBidi"/>
        </w:rPr>
        <w:t>Les conditions de prorogation de ce délai sont fi</w:t>
      </w:r>
      <w:r w:rsidR="00E315DF" w:rsidRPr="00E024C1">
        <w:rPr>
          <w:rFonts w:asciiTheme="majorBidi" w:hAnsiTheme="majorBidi" w:cstheme="majorBidi"/>
        </w:rPr>
        <w:t>xées par les dispositions de</w:t>
      </w:r>
      <w:r w:rsidR="0034412B" w:rsidRPr="00E024C1">
        <w:rPr>
          <w:rFonts w:asciiTheme="majorBidi" w:hAnsiTheme="majorBidi" w:cstheme="majorBidi"/>
        </w:rPr>
        <w:t xml:space="preserve">s </w:t>
      </w:r>
      <w:r w:rsidR="00E315DF" w:rsidRPr="00E024C1">
        <w:rPr>
          <w:rFonts w:asciiTheme="majorBidi" w:hAnsiTheme="majorBidi" w:cstheme="majorBidi"/>
        </w:rPr>
        <w:t>Article</w:t>
      </w:r>
      <w:r w:rsidR="0034412B" w:rsidRPr="00E024C1">
        <w:rPr>
          <w:rFonts w:asciiTheme="majorBidi" w:hAnsiTheme="majorBidi" w:cstheme="majorBidi"/>
        </w:rPr>
        <w:t>s 33 et</w:t>
      </w:r>
      <w:r w:rsidR="00E315DF" w:rsidRPr="00E024C1">
        <w:rPr>
          <w:rFonts w:asciiTheme="majorBidi" w:hAnsiTheme="majorBidi" w:cstheme="majorBidi"/>
        </w:rPr>
        <w:t xml:space="preserve"> 136</w:t>
      </w:r>
      <w:r w:rsidRPr="00E024C1">
        <w:rPr>
          <w:rFonts w:asciiTheme="majorBidi" w:hAnsiTheme="majorBidi" w:cstheme="majorBidi"/>
        </w:rPr>
        <w:t xml:space="preserve"> du </w:t>
      </w:r>
      <w:r w:rsidR="00A72B1A" w:rsidRPr="00E024C1">
        <w:rPr>
          <w:rFonts w:asciiTheme="majorBidi" w:hAnsiTheme="majorBidi" w:cstheme="majorBidi"/>
        </w:rPr>
        <w:t>Règlement de l'UAE précité</w:t>
      </w:r>
      <w:r w:rsidR="000B05FE" w:rsidRPr="00E024C1">
        <w:rPr>
          <w:rFonts w:asciiTheme="majorBidi" w:hAnsiTheme="majorBidi" w:cstheme="majorBidi"/>
        </w:rPr>
        <w:t>.</w:t>
      </w:r>
    </w:p>
    <w:p w:rsidR="00946F3C" w:rsidRPr="00E024C1" w:rsidRDefault="00E965E6" w:rsidP="000B05FE">
      <w:pPr>
        <w:pStyle w:val="Style1"/>
        <w:bidi w:val="0"/>
        <w:spacing w:before="120" w:line="276" w:lineRule="auto"/>
        <w:jc w:val="both"/>
        <w:rPr>
          <w:color w:val="1F497D" w:themeColor="text2"/>
          <w:u w:val="single"/>
        </w:rPr>
      </w:pPr>
      <w:bookmarkStart w:id="23" w:name="_Toc90891678"/>
      <w:r w:rsidRPr="00E024C1">
        <w:rPr>
          <w:color w:val="1F497D" w:themeColor="text2"/>
          <w:u w:val="single"/>
        </w:rPr>
        <w:t>Article 11</w:t>
      </w:r>
      <w:r w:rsidR="007131E8" w:rsidRPr="00E024C1">
        <w:rPr>
          <w:color w:val="1F497D" w:themeColor="text2"/>
          <w:u w:val="single"/>
        </w:rPr>
        <w:t xml:space="preserve"> : Délai d'</w:t>
      </w:r>
      <w:r w:rsidR="001D791C" w:rsidRPr="00E024C1">
        <w:rPr>
          <w:color w:val="1F497D" w:themeColor="text2"/>
          <w:u w:val="single"/>
        </w:rPr>
        <w:t>E</w:t>
      </w:r>
      <w:r w:rsidR="007131E8" w:rsidRPr="00E024C1">
        <w:rPr>
          <w:color w:val="1F497D" w:themeColor="text2"/>
          <w:u w:val="single"/>
        </w:rPr>
        <w:t>xécution du Marché</w:t>
      </w:r>
      <w:bookmarkEnd w:id="23"/>
    </w:p>
    <w:p w:rsidR="00576F40" w:rsidRPr="00E024C1" w:rsidRDefault="00576F40" w:rsidP="00576F40">
      <w:pPr>
        <w:pStyle w:val="Style1"/>
        <w:bidi w:val="0"/>
        <w:spacing w:before="120" w:line="276" w:lineRule="auto"/>
        <w:jc w:val="both"/>
        <w:rPr>
          <w:color w:val="1F497D" w:themeColor="text2"/>
          <w:u w:val="single"/>
          <w:rtl/>
        </w:rPr>
      </w:pPr>
    </w:p>
    <w:p w:rsidR="00E82D5F" w:rsidRPr="00E024C1" w:rsidRDefault="00E82D5F"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Le délai d’exécution du Marché </w:t>
      </w:r>
      <w:r w:rsidR="00D179D6" w:rsidRPr="00E024C1">
        <w:rPr>
          <w:rFonts w:asciiTheme="majorBidi" w:hAnsiTheme="majorBidi" w:cstheme="majorBidi"/>
          <w:spacing w:val="-8"/>
          <w:w w:val="105"/>
        </w:rPr>
        <w:t>Reconductible qui résultera du p</w:t>
      </w:r>
      <w:r w:rsidRPr="00E024C1">
        <w:rPr>
          <w:rFonts w:asciiTheme="majorBidi" w:hAnsiTheme="majorBidi" w:cstheme="majorBidi"/>
          <w:spacing w:val="-8"/>
          <w:w w:val="105"/>
        </w:rPr>
        <w:t>résent Ap</w:t>
      </w:r>
      <w:r w:rsidR="00FD72D3" w:rsidRPr="00E024C1">
        <w:rPr>
          <w:rFonts w:asciiTheme="majorBidi" w:hAnsiTheme="majorBidi" w:cstheme="majorBidi"/>
          <w:spacing w:val="-8"/>
          <w:w w:val="105"/>
        </w:rPr>
        <w:t>pel d’Offres couvre l’année 2022</w:t>
      </w:r>
      <w:r w:rsidRPr="00E024C1">
        <w:rPr>
          <w:rFonts w:asciiTheme="majorBidi" w:hAnsiTheme="majorBidi" w:cstheme="majorBidi"/>
          <w:spacing w:val="-8"/>
          <w:w w:val="105"/>
        </w:rPr>
        <w:t xml:space="preserve">, à </w:t>
      </w:r>
      <w:r w:rsidR="000D4056" w:rsidRPr="00E024C1">
        <w:rPr>
          <w:rFonts w:asciiTheme="majorBidi" w:hAnsiTheme="majorBidi" w:cstheme="majorBidi"/>
          <w:spacing w:val="-8"/>
          <w:w w:val="105"/>
        </w:rPr>
        <w:t>partir de la notification de l'Ordre de S</w:t>
      </w:r>
      <w:r w:rsidRPr="00E024C1">
        <w:rPr>
          <w:rFonts w:asciiTheme="majorBidi" w:hAnsiTheme="majorBidi" w:cstheme="majorBidi"/>
          <w:spacing w:val="-8"/>
          <w:w w:val="105"/>
        </w:rPr>
        <w:t>ervice.</w:t>
      </w:r>
    </w:p>
    <w:p w:rsidR="00E82D5F" w:rsidRPr="00E024C1" w:rsidRDefault="00E82D5F"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Le Marché sera reconduit tacitement d’année en année dans la limite d’une durée totale de </w:t>
      </w:r>
      <w:r w:rsidRPr="00E024C1">
        <w:rPr>
          <w:rFonts w:asciiTheme="majorBidi" w:hAnsiTheme="majorBidi" w:cstheme="majorBidi"/>
          <w:b/>
          <w:i/>
          <w:iCs/>
          <w:w w:val="105"/>
        </w:rPr>
        <w:t>trois (3) années</w:t>
      </w:r>
      <w:r w:rsidR="00770434" w:rsidRPr="00E024C1">
        <w:rPr>
          <w:rFonts w:asciiTheme="majorBidi" w:hAnsiTheme="majorBidi" w:cstheme="majorBidi"/>
          <w:spacing w:val="-8"/>
          <w:w w:val="105"/>
        </w:rPr>
        <w:t xml:space="preserve"> consécutives, conformément à l'Article 7 du Règlement de l'UAE précité.</w:t>
      </w:r>
    </w:p>
    <w:p w:rsidR="00E82D5F" w:rsidRPr="00E024C1" w:rsidRDefault="0030597F"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La durée du M</w:t>
      </w:r>
      <w:r w:rsidR="00E82D5F" w:rsidRPr="00E024C1">
        <w:rPr>
          <w:rFonts w:asciiTheme="majorBidi" w:hAnsiTheme="majorBidi" w:cstheme="majorBidi"/>
          <w:spacing w:val="-8"/>
          <w:w w:val="105"/>
        </w:rPr>
        <w:t>arch</w:t>
      </w:r>
      <w:r w:rsidRPr="00E024C1">
        <w:rPr>
          <w:rFonts w:asciiTheme="majorBidi" w:hAnsiTheme="majorBidi" w:cstheme="majorBidi"/>
          <w:spacing w:val="-8"/>
          <w:w w:val="105"/>
        </w:rPr>
        <w:t>é R</w:t>
      </w:r>
      <w:r w:rsidR="00E82D5F" w:rsidRPr="00E024C1">
        <w:rPr>
          <w:rFonts w:asciiTheme="majorBidi" w:hAnsiTheme="majorBidi" w:cstheme="majorBidi"/>
          <w:spacing w:val="-8"/>
          <w:w w:val="105"/>
        </w:rPr>
        <w:t>econductible court à compter de la date de commencement de l’exécut</w:t>
      </w:r>
      <w:r w:rsidR="000D4056" w:rsidRPr="00E024C1">
        <w:rPr>
          <w:rFonts w:asciiTheme="majorBidi" w:hAnsiTheme="majorBidi" w:cstheme="majorBidi"/>
          <w:spacing w:val="-8"/>
          <w:w w:val="105"/>
        </w:rPr>
        <w:t>ion des prestations prévue par Ordre de S</w:t>
      </w:r>
      <w:r w:rsidR="00E82D5F" w:rsidRPr="00E024C1">
        <w:rPr>
          <w:rFonts w:asciiTheme="majorBidi" w:hAnsiTheme="majorBidi" w:cstheme="majorBidi"/>
          <w:spacing w:val="-8"/>
          <w:w w:val="105"/>
        </w:rPr>
        <w:t xml:space="preserve">ervice.  </w:t>
      </w:r>
    </w:p>
    <w:p w:rsidR="00615A58" w:rsidRPr="00E024C1" w:rsidRDefault="0030597F"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La non reconduction du Marché R</w:t>
      </w:r>
      <w:r w:rsidR="00E82D5F" w:rsidRPr="00E024C1">
        <w:rPr>
          <w:rFonts w:asciiTheme="majorBidi" w:hAnsiTheme="majorBidi" w:cstheme="majorBidi"/>
          <w:spacing w:val="-8"/>
          <w:w w:val="105"/>
        </w:rPr>
        <w:t>econductible est prise à l'initiativ</w:t>
      </w:r>
      <w:r w:rsidRPr="00E024C1">
        <w:rPr>
          <w:rFonts w:asciiTheme="majorBidi" w:hAnsiTheme="majorBidi" w:cstheme="majorBidi"/>
          <w:spacing w:val="-8"/>
          <w:w w:val="105"/>
        </w:rPr>
        <w:t>e de l'une des deux parties au M</w:t>
      </w:r>
      <w:r w:rsidR="00E82D5F" w:rsidRPr="00E024C1">
        <w:rPr>
          <w:rFonts w:asciiTheme="majorBidi" w:hAnsiTheme="majorBidi" w:cstheme="majorBidi"/>
          <w:spacing w:val="-8"/>
          <w:w w:val="105"/>
        </w:rPr>
        <w:t xml:space="preserve">arché moyennant </w:t>
      </w:r>
      <w:r w:rsidR="00E82D5F" w:rsidRPr="00E024C1">
        <w:rPr>
          <w:rFonts w:asciiTheme="majorBidi" w:hAnsiTheme="majorBidi" w:cstheme="majorBidi"/>
          <w:b/>
          <w:bCs/>
          <w:i/>
          <w:iCs/>
          <w:spacing w:val="-8"/>
          <w:w w:val="105"/>
        </w:rPr>
        <w:t>un préavis de</w:t>
      </w:r>
      <w:r w:rsidR="00E82D5F" w:rsidRPr="00E024C1">
        <w:rPr>
          <w:rFonts w:asciiTheme="majorBidi" w:hAnsiTheme="majorBidi" w:cstheme="majorBidi"/>
          <w:spacing w:val="-8"/>
          <w:w w:val="105"/>
        </w:rPr>
        <w:t xml:space="preserve"> </w:t>
      </w:r>
      <w:r w:rsidR="00C0733D" w:rsidRPr="00E024C1">
        <w:rPr>
          <w:rFonts w:asciiTheme="majorBidi" w:hAnsiTheme="majorBidi" w:cstheme="majorBidi"/>
          <w:b/>
          <w:i/>
          <w:iCs/>
          <w:w w:val="105"/>
        </w:rPr>
        <w:t>60</w:t>
      </w:r>
      <w:r w:rsidR="00E82D5F" w:rsidRPr="00E024C1">
        <w:rPr>
          <w:rFonts w:asciiTheme="majorBidi" w:hAnsiTheme="majorBidi" w:cstheme="majorBidi"/>
          <w:b/>
          <w:i/>
          <w:iCs/>
          <w:w w:val="105"/>
        </w:rPr>
        <w:t xml:space="preserve"> jours</w:t>
      </w:r>
      <w:r w:rsidR="00770434" w:rsidRPr="00E024C1">
        <w:rPr>
          <w:rFonts w:asciiTheme="majorBidi" w:hAnsiTheme="majorBidi" w:cstheme="majorBidi"/>
          <w:b/>
          <w:i/>
          <w:iCs/>
          <w:w w:val="105"/>
        </w:rPr>
        <w:t xml:space="preserve"> </w:t>
      </w:r>
      <w:r w:rsidR="00E82D5F" w:rsidRPr="00E024C1">
        <w:rPr>
          <w:rFonts w:asciiTheme="majorBidi" w:hAnsiTheme="majorBidi" w:cstheme="majorBidi"/>
          <w:spacing w:val="-8"/>
          <w:w w:val="105"/>
        </w:rPr>
        <w:t>au moins avant la fin de chaque année. Elle donne lieu à la</w:t>
      </w:r>
      <w:r w:rsidR="000D4056" w:rsidRPr="00E024C1">
        <w:rPr>
          <w:rFonts w:asciiTheme="majorBidi" w:hAnsiTheme="majorBidi" w:cstheme="majorBidi"/>
          <w:spacing w:val="-8"/>
          <w:w w:val="105"/>
        </w:rPr>
        <w:t xml:space="preserve"> résiliation du M</w:t>
      </w:r>
      <w:r w:rsidR="000B05FE" w:rsidRPr="00E024C1">
        <w:rPr>
          <w:rFonts w:asciiTheme="majorBidi" w:hAnsiTheme="majorBidi" w:cstheme="majorBidi"/>
          <w:spacing w:val="-8"/>
          <w:w w:val="105"/>
        </w:rPr>
        <w:t xml:space="preserve">arché. </w:t>
      </w:r>
    </w:p>
    <w:p w:rsidR="009C346A" w:rsidRPr="00E024C1" w:rsidRDefault="009C346A" w:rsidP="000B05FE">
      <w:pPr>
        <w:pStyle w:val="Style1"/>
        <w:bidi w:val="0"/>
        <w:spacing w:before="120" w:line="276" w:lineRule="auto"/>
        <w:jc w:val="both"/>
        <w:rPr>
          <w:color w:val="1F497D" w:themeColor="text2"/>
          <w:u w:val="single"/>
        </w:rPr>
      </w:pPr>
      <w:bookmarkStart w:id="24" w:name="_Toc90891679"/>
      <w:r w:rsidRPr="00E024C1">
        <w:rPr>
          <w:color w:val="1F497D" w:themeColor="text2"/>
          <w:u w:val="single"/>
        </w:rPr>
        <w:t xml:space="preserve">Article </w:t>
      </w:r>
      <w:r w:rsidR="00E965E6" w:rsidRPr="00E024C1">
        <w:rPr>
          <w:color w:val="1F497D" w:themeColor="text2"/>
          <w:u w:val="single"/>
        </w:rPr>
        <w:t>12</w:t>
      </w:r>
      <w:r w:rsidRPr="00E024C1">
        <w:rPr>
          <w:color w:val="1F497D" w:themeColor="text2"/>
          <w:u w:val="single"/>
        </w:rPr>
        <w:t xml:space="preserve"> : </w:t>
      </w:r>
      <w:r w:rsidR="00300D2C" w:rsidRPr="00E024C1">
        <w:rPr>
          <w:color w:val="1F497D" w:themeColor="text2"/>
          <w:u w:val="single"/>
        </w:rPr>
        <w:t xml:space="preserve">Ordres de </w:t>
      </w:r>
      <w:r w:rsidR="001D791C" w:rsidRPr="00E024C1">
        <w:rPr>
          <w:color w:val="1F497D" w:themeColor="text2"/>
          <w:u w:val="single"/>
        </w:rPr>
        <w:t>S</w:t>
      </w:r>
      <w:r w:rsidR="00300D2C" w:rsidRPr="00E024C1">
        <w:rPr>
          <w:color w:val="1F497D" w:themeColor="text2"/>
          <w:u w:val="single"/>
        </w:rPr>
        <w:t>ervice</w:t>
      </w:r>
      <w:bookmarkEnd w:id="24"/>
    </w:p>
    <w:p w:rsidR="00576F40" w:rsidRPr="00E024C1" w:rsidRDefault="00576F40" w:rsidP="00576F40">
      <w:pPr>
        <w:pStyle w:val="Style1"/>
        <w:bidi w:val="0"/>
        <w:spacing w:before="120" w:line="276" w:lineRule="auto"/>
        <w:jc w:val="both"/>
        <w:rPr>
          <w:color w:val="1F497D" w:themeColor="text2"/>
          <w:u w:val="single"/>
        </w:rPr>
      </w:pPr>
    </w:p>
    <w:p w:rsidR="0075781D" w:rsidRPr="00E024C1" w:rsidRDefault="0075781D" w:rsidP="00437A8C">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Les Ordres de Service sont</w:t>
      </w:r>
      <w:r w:rsidR="0047048F" w:rsidRPr="00E024C1">
        <w:rPr>
          <w:rFonts w:asciiTheme="majorBidi" w:hAnsiTheme="majorBidi" w:cstheme="majorBidi"/>
          <w:spacing w:val="-8"/>
          <w:w w:val="105"/>
        </w:rPr>
        <w:t xml:space="preserve"> </w:t>
      </w:r>
      <w:r w:rsidR="006D7311" w:rsidRPr="00E024C1">
        <w:rPr>
          <w:rFonts w:asciiTheme="majorBidi" w:hAnsiTheme="majorBidi" w:cstheme="majorBidi"/>
          <w:spacing w:val="-8"/>
          <w:w w:val="105"/>
        </w:rPr>
        <w:t>établis (</w:t>
      </w:r>
      <w:r w:rsidR="00D70491" w:rsidRPr="00E024C1">
        <w:rPr>
          <w:rFonts w:asciiTheme="majorBidi" w:hAnsiTheme="majorBidi" w:cstheme="majorBidi"/>
          <w:spacing w:val="-8"/>
          <w:w w:val="105"/>
        </w:rPr>
        <w:t>écrits, signés, datés, numérotés et enregistrés</w:t>
      </w:r>
      <w:r w:rsidR="006D7311" w:rsidRPr="00E024C1">
        <w:rPr>
          <w:rFonts w:asciiTheme="majorBidi" w:hAnsiTheme="majorBidi" w:cstheme="majorBidi"/>
          <w:spacing w:val="-8"/>
          <w:w w:val="105"/>
        </w:rPr>
        <w:t>) en deux exemp</w:t>
      </w:r>
      <w:r w:rsidR="00E315DF" w:rsidRPr="00E024C1">
        <w:rPr>
          <w:rFonts w:asciiTheme="majorBidi" w:hAnsiTheme="majorBidi" w:cstheme="majorBidi"/>
          <w:spacing w:val="-8"/>
          <w:w w:val="105"/>
        </w:rPr>
        <w:t xml:space="preserve">laires </w:t>
      </w:r>
      <w:r w:rsidR="00005334" w:rsidRPr="00E024C1">
        <w:rPr>
          <w:rFonts w:asciiTheme="majorBidi" w:hAnsiTheme="majorBidi" w:cstheme="majorBidi"/>
          <w:spacing w:val="-8"/>
          <w:w w:val="105"/>
        </w:rPr>
        <w:t>par le Maî</w:t>
      </w:r>
      <w:r w:rsidR="007D79EC" w:rsidRPr="00E024C1">
        <w:rPr>
          <w:rFonts w:asciiTheme="majorBidi" w:hAnsiTheme="majorBidi" w:cstheme="majorBidi"/>
          <w:spacing w:val="-8"/>
          <w:w w:val="105"/>
        </w:rPr>
        <w:t xml:space="preserve">tre d'Ouvrage </w:t>
      </w:r>
      <w:r w:rsidR="00F32F35" w:rsidRPr="00E024C1">
        <w:rPr>
          <w:rFonts w:asciiTheme="majorBidi" w:hAnsiTheme="majorBidi" w:cstheme="majorBidi"/>
          <w:spacing w:val="-8"/>
          <w:w w:val="105"/>
        </w:rPr>
        <w:t>et notifiés au T</w:t>
      </w:r>
      <w:r w:rsidR="00790EDD" w:rsidRPr="00E024C1">
        <w:rPr>
          <w:rFonts w:asciiTheme="majorBidi" w:hAnsiTheme="majorBidi" w:cstheme="majorBidi"/>
          <w:spacing w:val="-8"/>
          <w:w w:val="105"/>
        </w:rPr>
        <w:t>itulaire</w:t>
      </w:r>
      <w:r w:rsidRPr="00E024C1">
        <w:rPr>
          <w:rFonts w:asciiTheme="majorBidi" w:hAnsiTheme="majorBidi" w:cstheme="majorBidi"/>
          <w:spacing w:val="-8"/>
          <w:w w:val="105"/>
        </w:rPr>
        <w:t>. Celui-ci renvoie</w:t>
      </w:r>
      <w:r w:rsidR="00F32F35" w:rsidRPr="00E024C1">
        <w:rPr>
          <w:rFonts w:asciiTheme="majorBidi" w:hAnsiTheme="majorBidi" w:cstheme="majorBidi"/>
          <w:spacing w:val="-8"/>
          <w:w w:val="105"/>
        </w:rPr>
        <w:t xml:space="preserve"> immédiatement au Maître d’O</w:t>
      </w:r>
      <w:r w:rsidR="00790EDD" w:rsidRPr="00E024C1">
        <w:rPr>
          <w:rFonts w:asciiTheme="majorBidi" w:hAnsiTheme="majorBidi" w:cstheme="majorBidi"/>
          <w:spacing w:val="-8"/>
          <w:w w:val="105"/>
        </w:rPr>
        <w:t>uvrage l’un des deux exemplaires après l’avoir signé et y avoir port</w:t>
      </w:r>
      <w:r w:rsidR="007D79EC" w:rsidRPr="00E024C1">
        <w:rPr>
          <w:rFonts w:asciiTheme="majorBidi" w:hAnsiTheme="majorBidi" w:cstheme="majorBidi"/>
          <w:spacing w:val="-8"/>
          <w:w w:val="105"/>
        </w:rPr>
        <w:t>é la date de sa réception</w:t>
      </w:r>
      <w:r w:rsidR="00790EDD" w:rsidRPr="00E024C1">
        <w:rPr>
          <w:rFonts w:asciiTheme="majorBidi" w:hAnsiTheme="majorBidi" w:cstheme="majorBidi"/>
          <w:spacing w:val="-8"/>
          <w:w w:val="105"/>
        </w:rPr>
        <w:t xml:space="preserve">, et ce dans </w:t>
      </w:r>
      <w:r w:rsidR="00790EDD" w:rsidRPr="00E024C1">
        <w:rPr>
          <w:rFonts w:asciiTheme="majorBidi" w:hAnsiTheme="majorBidi" w:cstheme="majorBidi"/>
          <w:b/>
          <w:bCs/>
          <w:i/>
          <w:iCs/>
          <w:spacing w:val="-8"/>
          <w:w w:val="105"/>
        </w:rPr>
        <w:t>un délai maximum de huit (8) jours</w:t>
      </w:r>
      <w:r w:rsidR="00790EDD" w:rsidRPr="00E024C1">
        <w:rPr>
          <w:rFonts w:asciiTheme="majorBidi" w:hAnsiTheme="majorBidi" w:cstheme="majorBidi"/>
          <w:spacing w:val="-8"/>
          <w:w w:val="105"/>
        </w:rPr>
        <w:t xml:space="preserve"> à compte</w:t>
      </w:r>
      <w:r w:rsidR="00F32F35" w:rsidRPr="00E024C1">
        <w:rPr>
          <w:rFonts w:asciiTheme="majorBidi" w:hAnsiTheme="majorBidi" w:cstheme="majorBidi"/>
          <w:spacing w:val="-8"/>
          <w:w w:val="105"/>
        </w:rPr>
        <w:t>r de la date de réception de l’Ordre de S</w:t>
      </w:r>
      <w:r w:rsidR="004E0D20" w:rsidRPr="00E024C1">
        <w:rPr>
          <w:rFonts w:asciiTheme="majorBidi" w:hAnsiTheme="majorBidi" w:cstheme="majorBidi"/>
          <w:spacing w:val="-8"/>
          <w:w w:val="105"/>
        </w:rPr>
        <w:t xml:space="preserve">ervice. </w:t>
      </w:r>
    </w:p>
    <w:p w:rsidR="00790EDD" w:rsidRPr="00E024C1" w:rsidRDefault="004E0D20"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T</w:t>
      </w:r>
      <w:r w:rsidR="00790EDD" w:rsidRPr="00E024C1">
        <w:rPr>
          <w:rFonts w:asciiTheme="majorBidi" w:hAnsiTheme="majorBidi" w:cstheme="majorBidi"/>
          <w:spacing w:val="-8"/>
          <w:w w:val="105"/>
        </w:rPr>
        <w:t xml:space="preserve">itulaire se conforme </w:t>
      </w:r>
      <w:r w:rsidR="000D4056" w:rsidRPr="00E024C1">
        <w:rPr>
          <w:rFonts w:asciiTheme="majorBidi" w:hAnsiTheme="majorBidi" w:cstheme="majorBidi"/>
          <w:spacing w:val="-8"/>
          <w:w w:val="105"/>
        </w:rPr>
        <w:t>aux Ordres de S</w:t>
      </w:r>
      <w:r w:rsidRPr="00E024C1">
        <w:rPr>
          <w:rFonts w:asciiTheme="majorBidi" w:hAnsiTheme="majorBidi" w:cstheme="majorBidi"/>
          <w:spacing w:val="-8"/>
          <w:w w:val="105"/>
        </w:rPr>
        <w:t xml:space="preserve">ervice qui lui sont notifiés et </w:t>
      </w:r>
      <w:r w:rsidR="00790EDD" w:rsidRPr="00E024C1">
        <w:rPr>
          <w:rFonts w:asciiTheme="majorBidi" w:hAnsiTheme="majorBidi" w:cstheme="majorBidi"/>
          <w:spacing w:val="-8"/>
          <w:w w:val="105"/>
        </w:rPr>
        <w:t>aux changements qui lui sont pr</w:t>
      </w:r>
      <w:r w:rsidRPr="00E024C1">
        <w:rPr>
          <w:rFonts w:asciiTheme="majorBidi" w:hAnsiTheme="majorBidi" w:cstheme="majorBidi"/>
          <w:spacing w:val="-8"/>
          <w:w w:val="105"/>
        </w:rPr>
        <w:t>escrits pendant l’exécution du M</w:t>
      </w:r>
      <w:r w:rsidR="00790EDD" w:rsidRPr="00E024C1">
        <w:rPr>
          <w:rFonts w:asciiTheme="majorBidi" w:hAnsiTheme="majorBidi" w:cstheme="majorBidi"/>
          <w:spacing w:val="-8"/>
          <w:w w:val="105"/>
        </w:rPr>
        <w:t>ar</w:t>
      </w:r>
      <w:r w:rsidRPr="00E024C1">
        <w:rPr>
          <w:rFonts w:asciiTheme="majorBidi" w:hAnsiTheme="majorBidi" w:cstheme="majorBidi"/>
          <w:spacing w:val="-8"/>
          <w:w w:val="105"/>
        </w:rPr>
        <w:t>ché, mais seulement lorsque le Maître d’O</w:t>
      </w:r>
      <w:r w:rsidR="00875ECB" w:rsidRPr="00E024C1">
        <w:rPr>
          <w:rFonts w:asciiTheme="majorBidi" w:hAnsiTheme="majorBidi" w:cstheme="majorBidi"/>
          <w:spacing w:val="-8"/>
          <w:w w:val="105"/>
        </w:rPr>
        <w:t>uvrage les ordonne par Ordre de S</w:t>
      </w:r>
      <w:r w:rsidR="00790EDD" w:rsidRPr="00E024C1">
        <w:rPr>
          <w:rFonts w:asciiTheme="majorBidi" w:hAnsiTheme="majorBidi" w:cstheme="majorBidi"/>
          <w:spacing w:val="-8"/>
          <w:w w:val="105"/>
        </w:rPr>
        <w:t>ervice et so</w:t>
      </w:r>
      <w:r w:rsidRPr="00E024C1">
        <w:rPr>
          <w:rFonts w:asciiTheme="majorBidi" w:hAnsiTheme="majorBidi" w:cstheme="majorBidi"/>
          <w:spacing w:val="-8"/>
          <w:w w:val="105"/>
        </w:rPr>
        <w:t>us sa responsabilité.</w:t>
      </w:r>
    </w:p>
    <w:p w:rsidR="00790EDD" w:rsidRPr="00E024C1" w:rsidRDefault="00790EDD" w:rsidP="00BA279A">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Les notifications peuvent être faites par courrier porté contre récépissé ou par lettre recomma</w:t>
      </w:r>
      <w:r w:rsidR="00052613" w:rsidRPr="00E024C1">
        <w:rPr>
          <w:rFonts w:asciiTheme="majorBidi" w:hAnsiTheme="majorBidi" w:cstheme="majorBidi"/>
          <w:spacing w:val="-8"/>
          <w:w w:val="105"/>
        </w:rPr>
        <w:t xml:space="preserve">ndée avec accusé de réception. </w:t>
      </w:r>
    </w:p>
    <w:p w:rsidR="00790EDD" w:rsidRDefault="004E0D20"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En cas de G</w:t>
      </w:r>
      <w:r w:rsidR="00790EDD" w:rsidRPr="00E024C1">
        <w:rPr>
          <w:rFonts w:asciiTheme="majorBidi" w:hAnsiTheme="majorBidi" w:cstheme="majorBidi"/>
          <w:spacing w:val="-8"/>
          <w:w w:val="105"/>
        </w:rPr>
        <w:t>roupement, le</w:t>
      </w:r>
      <w:r w:rsidRPr="00E024C1">
        <w:rPr>
          <w:rFonts w:asciiTheme="majorBidi" w:hAnsiTheme="majorBidi" w:cstheme="majorBidi"/>
          <w:spacing w:val="-8"/>
          <w:w w:val="105"/>
        </w:rPr>
        <w:t>s notifications sont faites au M</w:t>
      </w:r>
      <w:r w:rsidR="00790EDD" w:rsidRPr="00E024C1">
        <w:rPr>
          <w:rFonts w:asciiTheme="majorBidi" w:hAnsiTheme="majorBidi" w:cstheme="majorBidi"/>
          <w:spacing w:val="-8"/>
          <w:w w:val="105"/>
        </w:rPr>
        <w:t>andataire qui a, seul, qualité pour pr</w:t>
      </w:r>
      <w:r w:rsidRPr="00E024C1">
        <w:rPr>
          <w:rFonts w:asciiTheme="majorBidi" w:hAnsiTheme="majorBidi" w:cstheme="majorBidi"/>
          <w:spacing w:val="-8"/>
          <w:w w:val="105"/>
        </w:rPr>
        <w:t>ésenter des réserves au nom du G</w:t>
      </w:r>
      <w:r w:rsidR="00790EDD" w:rsidRPr="00E024C1">
        <w:rPr>
          <w:rFonts w:asciiTheme="majorBidi" w:hAnsiTheme="majorBidi" w:cstheme="majorBidi"/>
          <w:spacing w:val="-8"/>
          <w:w w:val="105"/>
        </w:rPr>
        <w:t xml:space="preserve">roupement. </w:t>
      </w:r>
    </w:p>
    <w:p w:rsidR="002A6B70" w:rsidRPr="00E024C1" w:rsidRDefault="002A6B70" w:rsidP="00E7761D">
      <w:pPr>
        <w:spacing w:line="276" w:lineRule="auto"/>
        <w:jc w:val="both"/>
        <w:rPr>
          <w:rFonts w:asciiTheme="majorBidi" w:hAnsiTheme="majorBidi" w:cstheme="majorBidi"/>
          <w:spacing w:val="-8"/>
          <w:w w:val="105"/>
        </w:rPr>
      </w:pPr>
    </w:p>
    <w:p w:rsidR="00B26D5C" w:rsidRPr="00E024C1" w:rsidRDefault="00A32FB6" w:rsidP="000B05FE">
      <w:pPr>
        <w:pStyle w:val="Style1"/>
        <w:bidi w:val="0"/>
        <w:spacing w:before="120" w:line="276" w:lineRule="auto"/>
        <w:jc w:val="both"/>
        <w:rPr>
          <w:color w:val="1F497D" w:themeColor="text2"/>
          <w:u w:val="single"/>
        </w:rPr>
      </w:pPr>
      <w:bookmarkStart w:id="25" w:name="_Toc90891680"/>
      <w:r w:rsidRPr="00E024C1">
        <w:rPr>
          <w:color w:val="1F497D" w:themeColor="text2"/>
          <w:u w:val="single"/>
        </w:rPr>
        <w:t xml:space="preserve">Article </w:t>
      </w:r>
      <w:r w:rsidR="00E965E6" w:rsidRPr="00E024C1">
        <w:rPr>
          <w:color w:val="1F497D" w:themeColor="text2"/>
          <w:u w:val="single"/>
        </w:rPr>
        <w:t>13</w:t>
      </w:r>
      <w:r w:rsidR="00E95262" w:rsidRPr="00E024C1">
        <w:rPr>
          <w:color w:val="1F497D" w:themeColor="text2"/>
          <w:u w:val="single"/>
        </w:rPr>
        <w:t xml:space="preserve"> </w:t>
      </w:r>
      <w:r w:rsidRPr="00E024C1">
        <w:rPr>
          <w:color w:val="1F497D" w:themeColor="text2"/>
          <w:u w:val="single"/>
        </w:rPr>
        <w:t>: Avenant</w:t>
      </w:r>
      <w:r w:rsidR="00875ECB" w:rsidRPr="00E024C1">
        <w:rPr>
          <w:color w:val="1F497D" w:themeColor="text2"/>
          <w:u w:val="single"/>
        </w:rPr>
        <w:t>s</w:t>
      </w:r>
      <w:bookmarkEnd w:id="25"/>
    </w:p>
    <w:p w:rsidR="00576F40" w:rsidRPr="00E024C1" w:rsidRDefault="00576F40" w:rsidP="00576F40">
      <w:pPr>
        <w:pStyle w:val="Style1"/>
        <w:bidi w:val="0"/>
        <w:spacing w:before="120" w:line="276" w:lineRule="auto"/>
        <w:jc w:val="both"/>
        <w:rPr>
          <w:color w:val="1F497D" w:themeColor="text2"/>
          <w:u w:val="single"/>
        </w:rPr>
      </w:pPr>
    </w:p>
    <w:p w:rsidR="003D694E" w:rsidRPr="00E024C1" w:rsidRDefault="007555F2"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Il peut être passé</w:t>
      </w:r>
      <w:r w:rsidR="003D694E" w:rsidRPr="00E024C1">
        <w:rPr>
          <w:rFonts w:asciiTheme="majorBidi" w:hAnsiTheme="majorBidi" w:cstheme="majorBidi"/>
          <w:spacing w:val="-8"/>
          <w:w w:val="105"/>
        </w:rPr>
        <w:t xml:space="preserve"> des avenants </w:t>
      </w:r>
      <w:r w:rsidR="00B26D5C" w:rsidRPr="00E024C1">
        <w:rPr>
          <w:rFonts w:asciiTheme="majorBidi" w:hAnsiTheme="majorBidi" w:cstheme="majorBidi"/>
          <w:spacing w:val="-8"/>
          <w:w w:val="105"/>
        </w:rPr>
        <w:t xml:space="preserve">entre les deux parties contractantes </w:t>
      </w:r>
      <w:r w:rsidR="00970092" w:rsidRPr="00E024C1">
        <w:rPr>
          <w:rFonts w:asciiTheme="majorBidi" w:hAnsiTheme="majorBidi" w:cstheme="majorBidi"/>
          <w:spacing w:val="-8"/>
          <w:w w:val="105"/>
        </w:rPr>
        <w:t>pour co</w:t>
      </w:r>
      <w:r w:rsidRPr="00E024C1">
        <w:rPr>
          <w:rFonts w:asciiTheme="majorBidi" w:hAnsiTheme="majorBidi" w:cstheme="majorBidi"/>
          <w:spacing w:val="-8"/>
          <w:w w:val="105"/>
        </w:rPr>
        <w:t xml:space="preserve">nstater des modifications concernant </w:t>
      </w:r>
      <w:r w:rsidR="003D694E" w:rsidRPr="00E024C1">
        <w:rPr>
          <w:rFonts w:asciiTheme="majorBidi" w:hAnsiTheme="majorBidi" w:cstheme="majorBidi"/>
          <w:spacing w:val="-8"/>
          <w:w w:val="105"/>
        </w:rPr>
        <w:t>:</w:t>
      </w:r>
    </w:p>
    <w:p w:rsidR="003D694E" w:rsidRPr="00E024C1" w:rsidRDefault="00970092"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la</w:t>
      </w:r>
      <w:proofErr w:type="gramEnd"/>
      <w:r w:rsidRPr="00E024C1">
        <w:rPr>
          <w:rFonts w:asciiTheme="majorBidi" w:hAnsiTheme="majorBidi" w:cstheme="majorBidi"/>
          <w:sz w:val="24"/>
          <w:szCs w:val="24"/>
        </w:rPr>
        <w:t xml:space="preserve"> personne du </w:t>
      </w:r>
      <w:r w:rsidR="00B26D5C" w:rsidRPr="00E024C1">
        <w:rPr>
          <w:rFonts w:asciiTheme="majorBidi" w:hAnsiTheme="majorBidi" w:cstheme="majorBidi"/>
          <w:sz w:val="24"/>
          <w:szCs w:val="24"/>
        </w:rPr>
        <w:t>Maître d’O</w:t>
      </w:r>
      <w:r w:rsidR="007555F2" w:rsidRPr="00E024C1">
        <w:rPr>
          <w:rFonts w:asciiTheme="majorBidi" w:hAnsiTheme="majorBidi" w:cstheme="majorBidi"/>
          <w:sz w:val="24"/>
          <w:szCs w:val="24"/>
        </w:rPr>
        <w:t>uvrage</w:t>
      </w:r>
      <w:r w:rsidR="00B26D5C" w:rsidRPr="00E024C1">
        <w:rPr>
          <w:rFonts w:asciiTheme="majorBidi" w:hAnsiTheme="majorBidi" w:cstheme="majorBidi"/>
          <w:sz w:val="24"/>
          <w:szCs w:val="24"/>
        </w:rPr>
        <w:t xml:space="preserve"> ou la personne du T</w:t>
      </w:r>
      <w:r w:rsidR="003D694E" w:rsidRPr="00E024C1">
        <w:rPr>
          <w:rFonts w:asciiTheme="majorBidi" w:hAnsiTheme="majorBidi" w:cstheme="majorBidi"/>
          <w:sz w:val="24"/>
          <w:szCs w:val="24"/>
        </w:rPr>
        <w:t>itulaire</w:t>
      </w:r>
      <w:r w:rsidR="00896191" w:rsidRPr="00E024C1">
        <w:rPr>
          <w:rFonts w:asciiTheme="majorBidi" w:hAnsiTheme="majorBidi" w:cstheme="majorBidi"/>
          <w:sz w:val="24"/>
          <w:szCs w:val="24"/>
        </w:rPr>
        <w:t xml:space="preserve"> </w:t>
      </w:r>
      <w:r w:rsidR="003D694E" w:rsidRPr="00E024C1">
        <w:rPr>
          <w:rFonts w:asciiTheme="majorBidi" w:hAnsiTheme="majorBidi" w:cstheme="majorBidi"/>
          <w:sz w:val="24"/>
          <w:szCs w:val="24"/>
        </w:rPr>
        <w:t>;</w:t>
      </w:r>
    </w:p>
    <w:p w:rsidR="003D694E" w:rsidRPr="00E024C1" w:rsidRDefault="003D694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la</w:t>
      </w:r>
      <w:proofErr w:type="gramEnd"/>
      <w:r w:rsidRPr="00E024C1">
        <w:rPr>
          <w:rFonts w:asciiTheme="majorBidi" w:hAnsiTheme="majorBidi" w:cstheme="majorBidi"/>
          <w:sz w:val="24"/>
          <w:szCs w:val="24"/>
        </w:rPr>
        <w:t xml:space="preserve"> raison sociale,</w:t>
      </w:r>
      <w:r w:rsidR="00970092" w:rsidRPr="00E024C1">
        <w:rPr>
          <w:rFonts w:asciiTheme="majorBidi" w:hAnsiTheme="majorBidi" w:cstheme="majorBidi"/>
          <w:sz w:val="24"/>
          <w:szCs w:val="24"/>
        </w:rPr>
        <w:t xml:space="preserve"> la dénom</w:t>
      </w:r>
      <w:r w:rsidRPr="00E024C1">
        <w:rPr>
          <w:rFonts w:asciiTheme="majorBidi" w:hAnsiTheme="majorBidi" w:cstheme="majorBidi"/>
          <w:sz w:val="24"/>
          <w:szCs w:val="24"/>
        </w:rPr>
        <w:t>ination ou</w:t>
      </w:r>
      <w:r w:rsidR="00896191" w:rsidRPr="00E024C1">
        <w:rPr>
          <w:rFonts w:asciiTheme="majorBidi" w:hAnsiTheme="majorBidi" w:cstheme="majorBidi"/>
          <w:sz w:val="24"/>
          <w:szCs w:val="24"/>
        </w:rPr>
        <w:t xml:space="preserve"> </w:t>
      </w:r>
      <w:r w:rsidR="00970092" w:rsidRPr="00E024C1">
        <w:rPr>
          <w:rFonts w:asciiTheme="majorBidi" w:hAnsiTheme="majorBidi" w:cstheme="majorBidi"/>
          <w:sz w:val="24"/>
          <w:szCs w:val="24"/>
        </w:rPr>
        <w:t>la domiciliation ba</w:t>
      </w:r>
      <w:r w:rsidR="007555F2" w:rsidRPr="00E024C1">
        <w:rPr>
          <w:rFonts w:asciiTheme="majorBidi" w:hAnsiTheme="majorBidi" w:cstheme="majorBidi"/>
          <w:sz w:val="24"/>
          <w:szCs w:val="24"/>
        </w:rPr>
        <w:t>ncaire du</w:t>
      </w:r>
      <w:r w:rsidR="00B26D5C" w:rsidRPr="00E024C1">
        <w:rPr>
          <w:rFonts w:asciiTheme="majorBidi" w:hAnsiTheme="majorBidi" w:cstheme="majorBidi"/>
          <w:sz w:val="24"/>
          <w:szCs w:val="24"/>
        </w:rPr>
        <w:t xml:space="preserve"> T</w:t>
      </w:r>
      <w:r w:rsidR="007555F2" w:rsidRPr="00E024C1">
        <w:rPr>
          <w:rFonts w:asciiTheme="majorBidi" w:hAnsiTheme="majorBidi" w:cstheme="majorBidi"/>
          <w:sz w:val="24"/>
          <w:szCs w:val="24"/>
        </w:rPr>
        <w:t>itulaire</w:t>
      </w:r>
      <w:r w:rsidR="00896191" w:rsidRPr="00E024C1">
        <w:rPr>
          <w:rFonts w:asciiTheme="majorBidi" w:hAnsiTheme="majorBidi" w:cstheme="majorBidi"/>
          <w:sz w:val="24"/>
          <w:szCs w:val="24"/>
        </w:rPr>
        <w:t xml:space="preserve"> </w:t>
      </w:r>
      <w:r w:rsidRPr="00E024C1">
        <w:rPr>
          <w:rFonts w:asciiTheme="majorBidi" w:hAnsiTheme="majorBidi" w:cstheme="majorBidi"/>
          <w:sz w:val="24"/>
          <w:szCs w:val="24"/>
        </w:rPr>
        <w:t>;</w:t>
      </w:r>
    </w:p>
    <w:p w:rsidR="003D694E" w:rsidRPr="00E024C1" w:rsidRDefault="003D694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lastRenderedPageBreak/>
        <w:t>l'introduction</w:t>
      </w:r>
      <w:proofErr w:type="gramEnd"/>
      <w:r w:rsidRPr="00E024C1">
        <w:rPr>
          <w:rFonts w:asciiTheme="majorBidi" w:hAnsiTheme="majorBidi" w:cstheme="majorBidi"/>
          <w:sz w:val="24"/>
          <w:szCs w:val="24"/>
        </w:rPr>
        <w:t xml:space="preserve"> de nouvelles prestations</w:t>
      </w:r>
      <w:r w:rsidR="00896191" w:rsidRPr="00E024C1">
        <w:rPr>
          <w:rFonts w:asciiTheme="majorBidi" w:hAnsiTheme="majorBidi" w:cstheme="majorBidi"/>
          <w:sz w:val="24"/>
          <w:szCs w:val="24"/>
        </w:rPr>
        <w:t xml:space="preserve"> </w:t>
      </w:r>
      <w:r w:rsidRPr="00E024C1">
        <w:rPr>
          <w:rFonts w:asciiTheme="majorBidi" w:hAnsiTheme="majorBidi" w:cstheme="majorBidi"/>
          <w:sz w:val="24"/>
          <w:szCs w:val="24"/>
        </w:rPr>
        <w:t>;</w:t>
      </w:r>
    </w:p>
    <w:p w:rsidR="00970092" w:rsidRPr="00E024C1" w:rsidRDefault="003D694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la</w:t>
      </w:r>
      <w:proofErr w:type="gramEnd"/>
      <w:r w:rsidRPr="00E024C1">
        <w:rPr>
          <w:rFonts w:asciiTheme="majorBidi" w:hAnsiTheme="majorBidi" w:cstheme="majorBidi"/>
          <w:sz w:val="24"/>
          <w:szCs w:val="24"/>
        </w:rPr>
        <w:t xml:space="preserve"> cession du Marché</w:t>
      </w:r>
      <w:r w:rsidR="00B26D5C" w:rsidRPr="00E024C1">
        <w:rPr>
          <w:rFonts w:asciiTheme="majorBidi" w:hAnsiTheme="majorBidi" w:cstheme="majorBidi"/>
          <w:sz w:val="24"/>
          <w:szCs w:val="24"/>
        </w:rPr>
        <w:t>.</w:t>
      </w:r>
    </w:p>
    <w:p w:rsidR="00B26D5C" w:rsidRPr="00E024C1" w:rsidRDefault="003D694E"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Les modifications affectant l</w:t>
      </w:r>
      <w:r w:rsidR="00A32FB6" w:rsidRPr="00E024C1">
        <w:rPr>
          <w:rFonts w:asciiTheme="majorBidi" w:hAnsiTheme="majorBidi" w:cstheme="majorBidi"/>
          <w:spacing w:val="-8"/>
          <w:w w:val="105"/>
        </w:rPr>
        <w:t xml:space="preserve">es conditions de règlement peuvent </w:t>
      </w:r>
      <w:r w:rsidR="00B26D5C" w:rsidRPr="00E024C1">
        <w:rPr>
          <w:rFonts w:asciiTheme="majorBidi" w:hAnsiTheme="majorBidi" w:cstheme="majorBidi"/>
          <w:spacing w:val="-8"/>
          <w:w w:val="105"/>
        </w:rPr>
        <w:t xml:space="preserve">également </w:t>
      </w:r>
      <w:r w:rsidR="00A32FB6" w:rsidRPr="00E024C1">
        <w:rPr>
          <w:rFonts w:asciiTheme="majorBidi" w:hAnsiTheme="majorBidi" w:cstheme="majorBidi"/>
          <w:spacing w:val="-8"/>
          <w:w w:val="105"/>
        </w:rPr>
        <w:t xml:space="preserve">faire </w:t>
      </w:r>
      <w:r w:rsidRPr="00E024C1">
        <w:rPr>
          <w:rFonts w:asciiTheme="majorBidi" w:hAnsiTheme="majorBidi" w:cstheme="majorBidi"/>
          <w:spacing w:val="-8"/>
          <w:w w:val="105"/>
        </w:rPr>
        <w:t xml:space="preserve">l'objet d'un avenant signé par le </w:t>
      </w:r>
      <w:r w:rsidR="00B26D5C" w:rsidRPr="00E024C1">
        <w:rPr>
          <w:rFonts w:asciiTheme="majorBidi" w:hAnsiTheme="majorBidi" w:cstheme="majorBidi"/>
          <w:spacing w:val="-8"/>
          <w:w w:val="105"/>
        </w:rPr>
        <w:t>Maître d'Ouvrage et le Titulaire du Marché, conf</w:t>
      </w:r>
      <w:r w:rsidR="00A32FB6" w:rsidRPr="00E024C1">
        <w:rPr>
          <w:rFonts w:asciiTheme="majorBidi" w:hAnsiTheme="majorBidi" w:cstheme="majorBidi"/>
          <w:spacing w:val="-8"/>
          <w:w w:val="105"/>
        </w:rPr>
        <w:t xml:space="preserve">ormément à </w:t>
      </w:r>
      <w:r w:rsidR="00B26D5C" w:rsidRPr="00E024C1">
        <w:rPr>
          <w:rFonts w:asciiTheme="majorBidi" w:hAnsiTheme="majorBidi" w:cstheme="majorBidi"/>
          <w:spacing w:val="-8"/>
          <w:w w:val="105"/>
        </w:rPr>
        <w:t>Loi N° 112-13 relative au Nantissement des Marchés Publics.</w:t>
      </w:r>
    </w:p>
    <w:p w:rsidR="00615A58" w:rsidRPr="00E024C1" w:rsidRDefault="00970092"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Les avenants ne sont valables et définitifs q</w:t>
      </w:r>
      <w:r w:rsidR="007555F2" w:rsidRPr="00E024C1">
        <w:rPr>
          <w:rFonts w:asciiTheme="majorBidi" w:hAnsiTheme="majorBidi" w:cstheme="majorBidi"/>
          <w:spacing w:val="-8"/>
          <w:w w:val="105"/>
        </w:rPr>
        <w:t>u’après leur approbation par l’Autorité Compétente, conformément à l'Article 10 du CCAG-EMO.</w:t>
      </w:r>
    </w:p>
    <w:p w:rsidR="00300D2C" w:rsidRPr="00E024C1" w:rsidRDefault="00E965E6" w:rsidP="000B05FE">
      <w:pPr>
        <w:pStyle w:val="Style1"/>
        <w:bidi w:val="0"/>
        <w:spacing w:before="120" w:line="276" w:lineRule="auto"/>
        <w:jc w:val="both"/>
        <w:rPr>
          <w:color w:val="1F497D" w:themeColor="text2"/>
          <w:u w:val="single"/>
        </w:rPr>
      </w:pPr>
      <w:bookmarkStart w:id="26" w:name="_Toc90891681"/>
      <w:r w:rsidRPr="00E024C1">
        <w:rPr>
          <w:color w:val="1F497D" w:themeColor="text2"/>
          <w:u w:val="single"/>
        </w:rPr>
        <w:t>Article 14</w:t>
      </w:r>
      <w:r w:rsidR="00300D2C" w:rsidRPr="00E024C1">
        <w:rPr>
          <w:color w:val="1F497D" w:themeColor="text2"/>
          <w:u w:val="single"/>
        </w:rPr>
        <w:t xml:space="preserve"> : Pièces à délivrer au Titulaire</w:t>
      </w:r>
      <w:bookmarkEnd w:id="26"/>
    </w:p>
    <w:p w:rsidR="00576F40" w:rsidRPr="00E024C1" w:rsidRDefault="00576F40" w:rsidP="00576F40">
      <w:pPr>
        <w:pStyle w:val="Style1"/>
        <w:bidi w:val="0"/>
        <w:spacing w:before="120" w:line="276" w:lineRule="auto"/>
        <w:jc w:val="both"/>
        <w:rPr>
          <w:color w:val="1F497D" w:themeColor="text2"/>
          <w:u w:val="single"/>
        </w:rPr>
      </w:pPr>
    </w:p>
    <w:p w:rsidR="00970092" w:rsidRPr="00E024C1" w:rsidRDefault="00970092"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Aussitôt après la no</w:t>
      </w:r>
      <w:r w:rsidR="004E0D20" w:rsidRPr="00E024C1">
        <w:rPr>
          <w:rFonts w:asciiTheme="majorBidi" w:hAnsiTheme="majorBidi" w:cstheme="majorBidi"/>
          <w:spacing w:val="-8"/>
          <w:w w:val="105"/>
        </w:rPr>
        <w:t>tification de l’approbation du Marché, le Maître d’O</w:t>
      </w:r>
      <w:r w:rsidRPr="00E024C1">
        <w:rPr>
          <w:rFonts w:asciiTheme="majorBidi" w:hAnsiTheme="majorBidi" w:cstheme="majorBidi"/>
          <w:spacing w:val="-8"/>
          <w:w w:val="105"/>
        </w:rPr>
        <w:t>uvrage remet gratuitemen</w:t>
      </w:r>
      <w:r w:rsidR="004E0D20" w:rsidRPr="00E024C1">
        <w:rPr>
          <w:rFonts w:asciiTheme="majorBidi" w:hAnsiTheme="majorBidi" w:cstheme="majorBidi"/>
          <w:spacing w:val="-8"/>
          <w:w w:val="105"/>
        </w:rPr>
        <w:t>t au T</w:t>
      </w:r>
      <w:r w:rsidRPr="00E024C1">
        <w:rPr>
          <w:rFonts w:asciiTheme="majorBidi" w:hAnsiTheme="majorBidi" w:cstheme="majorBidi"/>
          <w:spacing w:val="-8"/>
          <w:w w:val="105"/>
        </w:rPr>
        <w:t xml:space="preserve">itulaire, </w:t>
      </w:r>
      <w:r w:rsidR="00782584" w:rsidRPr="00E024C1">
        <w:rPr>
          <w:rFonts w:asciiTheme="majorBidi" w:hAnsiTheme="majorBidi" w:cstheme="majorBidi"/>
          <w:spacing w:val="-8"/>
          <w:w w:val="105"/>
        </w:rPr>
        <w:t>sur sa demande et contre décharge</w:t>
      </w:r>
      <w:r w:rsidRPr="00E024C1">
        <w:rPr>
          <w:rFonts w:asciiTheme="majorBidi" w:hAnsiTheme="majorBidi" w:cstheme="majorBidi"/>
          <w:spacing w:val="-8"/>
          <w:w w:val="105"/>
        </w:rPr>
        <w:t xml:space="preserve">, </w:t>
      </w:r>
      <w:r w:rsidR="00782584" w:rsidRPr="00E024C1">
        <w:rPr>
          <w:rFonts w:asciiTheme="majorBidi" w:hAnsiTheme="majorBidi" w:cstheme="majorBidi"/>
          <w:spacing w:val="-8"/>
          <w:w w:val="105"/>
        </w:rPr>
        <w:t>les pièces constit</w:t>
      </w:r>
      <w:r w:rsidR="00D179D6" w:rsidRPr="00E024C1">
        <w:rPr>
          <w:rFonts w:asciiTheme="majorBidi" w:hAnsiTheme="majorBidi" w:cstheme="majorBidi"/>
          <w:spacing w:val="-8"/>
          <w:w w:val="105"/>
        </w:rPr>
        <w:t>utives du Marché (Article 5 du p</w:t>
      </w:r>
      <w:r w:rsidR="00782584" w:rsidRPr="00E024C1">
        <w:rPr>
          <w:rFonts w:asciiTheme="majorBidi" w:hAnsiTheme="majorBidi" w:cstheme="majorBidi"/>
          <w:spacing w:val="-8"/>
          <w:w w:val="105"/>
        </w:rPr>
        <w:t xml:space="preserve">résent CPS) </w:t>
      </w:r>
      <w:r w:rsidRPr="00E024C1">
        <w:rPr>
          <w:rFonts w:asciiTheme="majorBidi" w:hAnsiTheme="majorBidi" w:cstheme="majorBidi"/>
          <w:spacing w:val="-8"/>
          <w:w w:val="105"/>
        </w:rPr>
        <w:t>vér</w:t>
      </w:r>
      <w:r w:rsidR="004E0D20" w:rsidRPr="00E024C1">
        <w:rPr>
          <w:rFonts w:asciiTheme="majorBidi" w:hAnsiTheme="majorBidi" w:cstheme="majorBidi"/>
          <w:spacing w:val="-8"/>
          <w:w w:val="105"/>
        </w:rPr>
        <w:t>ifié</w:t>
      </w:r>
      <w:r w:rsidR="00782584" w:rsidRPr="00E024C1">
        <w:rPr>
          <w:rFonts w:asciiTheme="majorBidi" w:hAnsiTheme="majorBidi" w:cstheme="majorBidi"/>
          <w:spacing w:val="-8"/>
          <w:w w:val="105"/>
        </w:rPr>
        <w:t>es</w:t>
      </w:r>
      <w:r w:rsidR="004E0D20" w:rsidRPr="00E024C1">
        <w:rPr>
          <w:rFonts w:asciiTheme="majorBidi" w:hAnsiTheme="majorBidi" w:cstheme="majorBidi"/>
          <w:spacing w:val="-8"/>
          <w:w w:val="105"/>
        </w:rPr>
        <w:t xml:space="preserve"> et certifié</w:t>
      </w:r>
      <w:r w:rsidR="00782584" w:rsidRPr="00E024C1">
        <w:rPr>
          <w:rFonts w:asciiTheme="majorBidi" w:hAnsiTheme="majorBidi" w:cstheme="majorBidi"/>
          <w:spacing w:val="-8"/>
          <w:w w:val="105"/>
        </w:rPr>
        <w:t>es</w:t>
      </w:r>
      <w:r w:rsidR="004E0D20" w:rsidRPr="00E024C1">
        <w:rPr>
          <w:rFonts w:asciiTheme="majorBidi" w:hAnsiTheme="majorBidi" w:cstheme="majorBidi"/>
          <w:spacing w:val="-8"/>
          <w:w w:val="105"/>
        </w:rPr>
        <w:t xml:space="preserve"> conforme</w:t>
      </w:r>
      <w:r w:rsidR="00782584" w:rsidRPr="00E024C1">
        <w:rPr>
          <w:rFonts w:asciiTheme="majorBidi" w:hAnsiTheme="majorBidi" w:cstheme="majorBidi"/>
          <w:spacing w:val="-8"/>
          <w:w w:val="105"/>
        </w:rPr>
        <w:t>s</w:t>
      </w:r>
      <w:r w:rsidRPr="00E024C1">
        <w:rPr>
          <w:rFonts w:asciiTheme="majorBidi" w:hAnsiTheme="majorBidi" w:cstheme="majorBidi"/>
          <w:spacing w:val="-8"/>
          <w:w w:val="105"/>
        </w:rPr>
        <w:t xml:space="preserve">. </w:t>
      </w:r>
    </w:p>
    <w:p w:rsidR="00970092" w:rsidRPr="00E024C1" w:rsidRDefault="00782584"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T</w:t>
      </w:r>
      <w:r w:rsidR="00970092" w:rsidRPr="00E024C1">
        <w:rPr>
          <w:rFonts w:asciiTheme="majorBidi" w:hAnsiTheme="majorBidi" w:cstheme="majorBidi"/>
          <w:spacing w:val="-8"/>
          <w:w w:val="105"/>
        </w:rPr>
        <w:t>itulaire est tenu de faire conn</w:t>
      </w:r>
      <w:r w:rsidRPr="00E024C1">
        <w:rPr>
          <w:rFonts w:asciiTheme="majorBidi" w:hAnsiTheme="majorBidi" w:cstheme="majorBidi"/>
          <w:spacing w:val="-8"/>
          <w:w w:val="105"/>
        </w:rPr>
        <w:t>aître au Maître d’O</w:t>
      </w:r>
      <w:r w:rsidR="00970092" w:rsidRPr="00E024C1">
        <w:rPr>
          <w:rFonts w:asciiTheme="majorBidi" w:hAnsiTheme="majorBidi" w:cstheme="majorBidi"/>
          <w:spacing w:val="-8"/>
          <w:w w:val="105"/>
        </w:rPr>
        <w:t xml:space="preserve">uvrage ses observations éventuelles sur les documents qui ont été mis à sa disposition et ce dans </w:t>
      </w:r>
      <w:r w:rsidR="00970092" w:rsidRPr="00E024C1">
        <w:rPr>
          <w:rFonts w:asciiTheme="majorBidi" w:hAnsiTheme="majorBidi" w:cstheme="majorBidi"/>
          <w:b/>
          <w:bCs/>
          <w:i/>
          <w:iCs/>
          <w:spacing w:val="-8"/>
          <w:w w:val="105"/>
        </w:rPr>
        <w:t>le délai de quinze (15) jours</w:t>
      </w:r>
      <w:r w:rsidR="00970092" w:rsidRPr="00E024C1">
        <w:rPr>
          <w:rFonts w:asciiTheme="majorBidi" w:hAnsiTheme="majorBidi" w:cstheme="majorBidi"/>
          <w:spacing w:val="-8"/>
          <w:w w:val="105"/>
        </w:rPr>
        <w:t xml:space="preserve"> après la remise de ces documents. </w:t>
      </w:r>
    </w:p>
    <w:p w:rsidR="00970092" w:rsidRPr="00E024C1" w:rsidRDefault="00782584"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Passé ce délai, le T</w:t>
      </w:r>
      <w:r w:rsidR="00970092" w:rsidRPr="00E024C1">
        <w:rPr>
          <w:rFonts w:asciiTheme="majorBidi" w:hAnsiTheme="majorBidi" w:cstheme="majorBidi"/>
          <w:spacing w:val="-8"/>
          <w:w w:val="105"/>
        </w:rPr>
        <w:t>itulaire est réputé en avoir vérifié la conformité à ceux qui ont s</w:t>
      </w:r>
      <w:r w:rsidRPr="00E024C1">
        <w:rPr>
          <w:rFonts w:asciiTheme="majorBidi" w:hAnsiTheme="majorBidi" w:cstheme="majorBidi"/>
          <w:spacing w:val="-8"/>
          <w:w w:val="105"/>
        </w:rPr>
        <w:t>ervi de base à la passation du M</w:t>
      </w:r>
      <w:r w:rsidR="00970092" w:rsidRPr="00E024C1">
        <w:rPr>
          <w:rFonts w:asciiTheme="majorBidi" w:hAnsiTheme="majorBidi" w:cstheme="majorBidi"/>
          <w:spacing w:val="-8"/>
          <w:w w:val="105"/>
        </w:rPr>
        <w:t>arch</w:t>
      </w:r>
      <w:r w:rsidRPr="00E024C1">
        <w:rPr>
          <w:rFonts w:asciiTheme="majorBidi" w:hAnsiTheme="majorBidi" w:cstheme="majorBidi"/>
          <w:spacing w:val="-8"/>
          <w:w w:val="105"/>
        </w:rPr>
        <w:t>é et qui sont conservés par le Maître d’O</w:t>
      </w:r>
      <w:r w:rsidR="00970092" w:rsidRPr="00E024C1">
        <w:rPr>
          <w:rFonts w:asciiTheme="majorBidi" w:hAnsiTheme="majorBidi" w:cstheme="majorBidi"/>
          <w:spacing w:val="-8"/>
          <w:w w:val="105"/>
        </w:rPr>
        <w:t xml:space="preserve">uvrage pour servir à la réception des prestations. </w:t>
      </w:r>
    </w:p>
    <w:p w:rsidR="00615A58" w:rsidRPr="00E024C1" w:rsidRDefault="00782584"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Maître d’O</w:t>
      </w:r>
      <w:r w:rsidR="00970092" w:rsidRPr="00E024C1">
        <w:rPr>
          <w:rFonts w:asciiTheme="majorBidi" w:hAnsiTheme="majorBidi" w:cstheme="majorBidi"/>
          <w:spacing w:val="-8"/>
          <w:w w:val="105"/>
        </w:rPr>
        <w:t>uvrage ne peut délivrer ces documents préalablement à la constitution du cautionnement dé</w:t>
      </w:r>
      <w:r w:rsidRPr="00E024C1">
        <w:rPr>
          <w:rFonts w:asciiTheme="majorBidi" w:hAnsiTheme="majorBidi" w:cstheme="majorBidi"/>
          <w:spacing w:val="-8"/>
          <w:w w:val="105"/>
        </w:rPr>
        <w:t>finitif</w:t>
      </w:r>
      <w:r w:rsidR="00A72B1A" w:rsidRPr="00E024C1">
        <w:rPr>
          <w:rFonts w:asciiTheme="majorBidi" w:hAnsiTheme="majorBidi" w:cstheme="majorBidi"/>
          <w:spacing w:val="-8"/>
          <w:w w:val="105"/>
        </w:rPr>
        <w:t>, conformément à l'Article 11 du CCAG-EMO.</w:t>
      </w:r>
    </w:p>
    <w:p w:rsidR="00A032CC" w:rsidRPr="00E024C1" w:rsidRDefault="00E73C88" w:rsidP="000B05FE">
      <w:pPr>
        <w:pStyle w:val="Style1"/>
        <w:bidi w:val="0"/>
        <w:spacing w:before="120" w:line="276" w:lineRule="auto"/>
        <w:jc w:val="both"/>
        <w:rPr>
          <w:color w:val="1F497D" w:themeColor="text2"/>
          <w:u w:val="single"/>
        </w:rPr>
      </w:pPr>
      <w:bookmarkStart w:id="27" w:name="_Toc90891682"/>
      <w:r w:rsidRPr="00E024C1">
        <w:rPr>
          <w:color w:val="1F497D" w:themeColor="text2"/>
          <w:u w:val="single"/>
        </w:rPr>
        <w:t xml:space="preserve">Article </w:t>
      </w:r>
      <w:r w:rsidR="00E965E6" w:rsidRPr="00E024C1">
        <w:rPr>
          <w:color w:val="1F497D" w:themeColor="text2"/>
          <w:u w:val="single"/>
        </w:rPr>
        <w:t>15</w:t>
      </w:r>
      <w:r w:rsidR="00E95262" w:rsidRPr="00E024C1">
        <w:rPr>
          <w:color w:val="1F497D" w:themeColor="text2"/>
          <w:u w:val="single"/>
        </w:rPr>
        <w:t xml:space="preserve"> </w:t>
      </w:r>
      <w:r w:rsidRPr="00E024C1">
        <w:rPr>
          <w:color w:val="1F497D" w:themeColor="text2"/>
          <w:u w:val="single"/>
        </w:rPr>
        <w:t xml:space="preserve">: </w:t>
      </w:r>
      <w:r w:rsidR="00A032CC" w:rsidRPr="00E024C1">
        <w:rPr>
          <w:color w:val="1F497D" w:themeColor="text2"/>
          <w:u w:val="single"/>
        </w:rPr>
        <w:t>Nantissement</w:t>
      </w:r>
      <w:bookmarkEnd w:id="27"/>
    </w:p>
    <w:p w:rsidR="00576F40" w:rsidRPr="00E024C1" w:rsidRDefault="00576F40" w:rsidP="00576F40">
      <w:pPr>
        <w:pStyle w:val="Style1"/>
        <w:bidi w:val="0"/>
        <w:spacing w:before="120" w:line="276" w:lineRule="auto"/>
        <w:jc w:val="both"/>
        <w:rPr>
          <w:color w:val="1F497D" w:themeColor="text2"/>
          <w:u w:val="single"/>
        </w:rPr>
      </w:pPr>
    </w:p>
    <w:p w:rsidR="00AE337A" w:rsidRPr="00E024C1" w:rsidRDefault="00AE337A" w:rsidP="00AE337A">
      <w:pPr>
        <w:jc w:val="both"/>
      </w:pPr>
      <w:r w:rsidRPr="00E024C1">
        <w:t>Dans l’év</w:t>
      </w:r>
      <w:r w:rsidR="00FD72D3" w:rsidRPr="00E024C1">
        <w:t>entualité d’une affectation en N</w:t>
      </w:r>
      <w:r w:rsidRPr="00E024C1">
        <w:t>antissement, il sera fait appl</w:t>
      </w:r>
      <w:r w:rsidR="00FD72D3" w:rsidRPr="00E024C1">
        <w:t>ication des dispositions de la Loi N</w:t>
      </w:r>
      <w:r w:rsidRPr="00E024C1">
        <w:t>° 112-1</w:t>
      </w:r>
      <w:r w:rsidR="00FD72D3" w:rsidRPr="00E024C1">
        <w:t>3 relative au N</w:t>
      </w:r>
      <w:r w:rsidR="00D179D6" w:rsidRPr="00E024C1">
        <w:t>antissement des Marchés P</w:t>
      </w:r>
      <w:r w:rsidR="00FD72D3" w:rsidRPr="00E024C1">
        <w:t>ublics promulguée par le Dahir N° 1-15-05 du 29 R</w:t>
      </w:r>
      <w:r w:rsidRPr="00E024C1">
        <w:t>abii II 1436 (19 février 2015), étant précisé que:</w:t>
      </w:r>
    </w:p>
    <w:p w:rsidR="00AE337A" w:rsidRPr="00E024C1" w:rsidRDefault="00AE337A" w:rsidP="00AE337A">
      <w:pPr>
        <w:jc w:val="both"/>
      </w:pPr>
    </w:p>
    <w:p w:rsidR="00AE337A" w:rsidRPr="00E024C1" w:rsidRDefault="00AE337A" w:rsidP="00B53F4E">
      <w:pPr>
        <w:numPr>
          <w:ilvl w:val="0"/>
          <w:numId w:val="20"/>
        </w:numPr>
        <w:kinsoku/>
        <w:ind w:left="400" w:hanging="400"/>
        <w:jc w:val="both"/>
      </w:pPr>
      <w:r w:rsidRPr="00E024C1">
        <w:t>La liqu</w:t>
      </w:r>
      <w:r w:rsidR="00D355C3" w:rsidRPr="00E024C1">
        <w:t>idation des sommes dues par le Maître d’O</w:t>
      </w:r>
      <w:r w:rsidR="00D179D6" w:rsidRPr="00E024C1">
        <w:t>uvrage en exécution du M</w:t>
      </w:r>
      <w:r w:rsidRPr="00E024C1">
        <w:t xml:space="preserve">arché sera opérée par les soins du Doyen de la Faculté </w:t>
      </w:r>
      <w:proofErr w:type="spellStart"/>
      <w:r w:rsidR="00B53F4E" w:rsidRPr="00E024C1">
        <w:t>Ossoul</w:t>
      </w:r>
      <w:proofErr w:type="spellEnd"/>
      <w:r w:rsidR="00B53F4E" w:rsidRPr="00E024C1">
        <w:t xml:space="preserve"> Eddine de Tétouan</w:t>
      </w:r>
      <w:r w:rsidRPr="00E024C1">
        <w:t>. </w:t>
      </w:r>
    </w:p>
    <w:p w:rsidR="00AE337A" w:rsidRPr="00E024C1" w:rsidRDefault="00AE337A" w:rsidP="00AE337A">
      <w:pPr>
        <w:ind w:left="400" w:hanging="400"/>
        <w:jc w:val="both"/>
      </w:pPr>
    </w:p>
    <w:p w:rsidR="00AE337A" w:rsidRPr="00E024C1" w:rsidRDefault="00D179D6" w:rsidP="00AE337A">
      <w:pPr>
        <w:numPr>
          <w:ilvl w:val="0"/>
          <w:numId w:val="20"/>
        </w:numPr>
        <w:kinsoku/>
        <w:ind w:left="400" w:hanging="400"/>
        <w:jc w:val="both"/>
      </w:pPr>
      <w:r w:rsidRPr="00E024C1">
        <w:t>Au cours de l’exécution du M</w:t>
      </w:r>
      <w:r w:rsidR="00FD72D3" w:rsidRPr="00E024C1">
        <w:t>arché, les documents cités à l’Article 8 de la Loi N</w:t>
      </w:r>
      <w:r w:rsidR="00AE337A" w:rsidRPr="00E024C1">
        <w:t>°112-13 peuvent être requ</w:t>
      </w:r>
      <w:r w:rsidR="00D355C3" w:rsidRPr="00E024C1">
        <w:t>is du Maître d’Ouvrage, par le T</w:t>
      </w:r>
      <w:r w:rsidRPr="00E024C1">
        <w:t>itulaire du M</w:t>
      </w:r>
      <w:r w:rsidR="00FD72D3" w:rsidRPr="00E024C1">
        <w:t>arché ou le bénéficiaire du N</w:t>
      </w:r>
      <w:r w:rsidR="00AE337A" w:rsidRPr="00E024C1">
        <w:t>antissement ou de la subrogation, et sont établis sous sa responsabilité ;</w:t>
      </w:r>
    </w:p>
    <w:p w:rsidR="00AE337A" w:rsidRPr="00E024C1" w:rsidRDefault="00AE337A" w:rsidP="00AE337A">
      <w:pPr>
        <w:ind w:left="400" w:hanging="400"/>
        <w:jc w:val="both"/>
      </w:pPr>
    </w:p>
    <w:p w:rsidR="00AE337A" w:rsidRPr="00E024C1" w:rsidRDefault="00AE337A" w:rsidP="00AE337A">
      <w:pPr>
        <w:numPr>
          <w:ilvl w:val="0"/>
          <w:numId w:val="20"/>
        </w:numPr>
        <w:kinsoku/>
        <w:ind w:left="400" w:hanging="400"/>
        <w:jc w:val="both"/>
      </w:pPr>
      <w:r w:rsidRPr="00E024C1">
        <w:t>Lesdits documents sont transmis directeme</w:t>
      </w:r>
      <w:r w:rsidR="00FD72D3" w:rsidRPr="00E024C1">
        <w:t>nt à la partie bénéficiaire du N</w:t>
      </w:r>
      <w:r w:rsidRPr="00E024C1">
        <w:t>antissement ave</w:t>
      </w:r>
      <w:r w:rsidR="00D355C3" w:rsidRPr="00E024C1">
        <w:t>c communication d’une copie au T</w:t>
      </w:r>
      <w:r w:rsidR="00D179D6" w:rsidRPr="00E024C1">
        <w:t>itulaire du M</w:t>
      </w:r>
      <w:r w:rsidRPr="00E024C1">
        <w:t>arché, dans les conditions</w:t>
      </w:r>
      <w:r w:rsidR="00FD72D3" w:rsidRPr="00E024C1">
        <w:t xml:space="preserve"> prévues par l’article 8 de la Loi N</w:t>
      </w:r>
      <w:r w:rsidRPr="00E024C1">
        <w:t>° 112-13.</w:t>
      </w:r>
    </w:p>
    <w:p w:rsidR="00AE337A" w:rsidRPr="00E024C1" w:rsidRDefault="00AE337A" w:rsidP="00AE337A">
      <w:pPr>
        <w:ind w:left="400" w:hanging="400"/>
        <w:jc w:val="both"/>
      </w:pPr>
    </w:p>
    <w:p w:rsidR="00AE337A" w:rsidRPr="00E024C1" w:rsidRDefault="00D179D6" w:rsidP="00AE337A">
      <w:pPr>
        <w:numPr>
          <w:ilvl w:val="0"/>
          <w:numId w:val="20"/>
        </w:numPr>
        <w:kinsoku/>
        <w:ind w:left="400" w:hanging="400"/>
        <w:jc w:val="both"/>
      </w:pPr>
      <w:r w:rsidRPr="00E024C1">
        <w:t>Les paiements prévus au M</w:t>
      </w:r>
      <w:r w:rsidR="00AE337A" w:rsidRPr="00E024C1">
        <w:t>arché seront effectués par le Trésorier Payeur auprès de l’Université Abdelmalek Essaâdi ou, éventuellement, son fondé de pouvoirs seul qualifié pour recevoir les si</w:t>
      </w:r>
      <w:r w:rsidR="00D355C3" w:rsidRPr="00E024C1">
        <w:t>gnifications des créanciers du T</w:t>
      </w:r>
      <w:r w:rsidRPr="00E024C1">
        <w:t>itulaire du M</w:t>
      </w:r>
      <w:r w:rsidR="00AE337A" w:rsidRPr="00E024C1">
        <w:t>arché.</w:t>
      </w:r>
    </w:p>
    <w:p w:rsidR="00AE337A" w:rsidRPr="00E024C1" w:rsidRDefault="00AE337A" w:rsidP="00AE337A">
      <w:pPr>
        <w:ind w:left="400" w:hanging="400"/>
        <w:jc w:val="both"/>
      </w:pPr>
    </w:p>
    <w:p w:rsidR="00615A58" w:rsidRPr="00E024C1" w:rsidRDefault="00D355C3" w:rsidP="000B05FE">
      <w:pPr>
        <w:jc w:val="both"/>
        <w:rPr>
          <w:color w:val="000000" w:themeColor="text1"/>
          <w:lang w:bidi="ar-MA"/>
        </w:rPr>
      </w:pPr>
      <w:r w:rsidRPr="00E024C1">
        <w:t>Le Maître d’Ouvrage remet au T</w:t>
      </w:r>
      <w:r w:rsidR="00D179D6" w:rsidRPr="00E024C1">
        <w:t>itulaire une copie du M</w:t>
      </w:r>
      <w:r w:rsidR="00AE337A" w:rsidRPr="00E024C1">
        <w:t>arché portant la mention</w:t>
      </w:r>
      <w:r w:rsidR="00FD72D3" w:rsidRPr="00E024C1">
        <w:t xml:space="preserve"> « E</w:t>
      </w:r>
      <w:r w:rsidR="007D54AC" w:rsidRPr="00E024C1">
        <w:t>xemplaire</w:t>
      </w:r>
      <w:r w:rsidR="00AE337A" w:rsidRPr="00E024C1">
        <w:t xml:space="preserve"> </w:t>
      </w:r>
      <w:r w:rsidR="00FD72D3" w:rsidRPr="00E024C1">
        <w:t>U</w:t>
      </w:r>
      <w:r w:rsidR="007D54AC" w:rsidRPr="00E024C1">
        <w:t>nique</w:t>
      </w:r>
      <w:r w:rsidR="00FD72D3" w:rsidRPr="00E024C1">
        <w:t> »</w:t>
      </w:r>
      <w:r w:rsidR="00AE337A" w:rsidRPr="00E024C1">
        <w:t xml:space="preserve"> dûment signé et indiquant que ladite copie est délivrée en exemplaire unique destiné à former</w:t>
      </w:r>
      <w:r w:rsidR="00D179D6" w:rsidRPr="00E024C1">
        <w:t xml:space="preserve"> titre p</w:t>
      </w:r>
      <w:r w:rsidR="00FD72D3" w:rsidRPr="00E024C1">
        <w:t>our le N</w:t>
      </w:r>
      <w:r w:rsidR="00D179D6" w:rsidRPr="00E024C1">
        <w:t>antissement du M</w:t>
      </w:r>
      <w:r w:rsidR="00AE337A" w:rsidRPr="00E024C1">
        <w:t>arché.</w:t>
      </w:r>
    </w:p>
    <w:p w:rsidR="00300D2C" w:rsidRPr="00E024C1" w:rsidRDefault="00E965E6" w:rsidP="000B05FE">
      <w:pPr>
        <w:pStyle w:val="Style1"/>
        <w:bidi w:val="0"/>
        <w:spacing w:before="120" w:line="276" w:lineRule="auto"/>
        <w:jc w:val="both"/>
        <w:rPr>
          <w:color w:val="1F497D" w:themeColor="text2"/>
          <w:u w:val="single"/>
        </w:rPr>
      </w:pPr>
      <w:bookmarkStart w:id="28" w:name="_Toc90891683"/>
      <w:r w:rsidRPr="00E024C1">
        <w:rPr>
          <w:color w:val="1F497D" w:themeColor="text2"/>
          <w:u w:val="single"/>
        </w:rPr>
        <w:t>Article 16</w:t>
      </w:r>
      <w:r w:rsidR="00C51F83" w:rsidRPr="00E024C1">
        <w:rPr>
          <w:color w:val="1F497D" w:themeColor="text2"/>
          <w:u w:val="single"/>
        </w:rPr>
        <w:t xml:space="preserve"> : Constitution et </w:t>
      </w:r>
      <w:r w:rsidR="001D791C" w:rsidRPr="00E024C1">
        <w:rPr>
          <w:color w:val="1F497D" w:themeColor="text2"/>
          <w:u w:val="single"/>
        </w:rPr>
        <w:t>R</w:t>
      </w:r>
      <w:r w:rsidR="00C51F83" w:rsidRPr="00E024C1">
        <w:rPr>
          <w:color w:val="1F497D" w:themeColor="text2"/>
          <w:u w:val="single"/>
        </w:rPr>
        <w:t xml:space="preserve">estitution des </w:t>
      </w:r>
      <w:r w:rsidR="00300D2C" w:rsidRPr="00E024C1">
        <w:rPr>
          <w:color w:val="1F497D" w:themeColor="text2"/>
          <w:u w:val="single"/>
        </w:rPr>
        <w:t>Cautionnements</w:t>
      </w:r>
      <w:bookmarkEnd w:id="28"/>
    </w:p>
    <w:p w:rsidR="00576F40" w:rsidRPr="00E024C1" w:rsidRDefault="00576F40" w:rsidP="00576F40">
      <w:pPr>
        <w:pStyle w:val="Style1"/>
        <w:bidi w:val="0"/>
        <w:spacing w:before="120" w:line="276" w:lineRule="auto"/>
        <w:jc w:val="both"/>
        <w:rPr>
          <w:color w:val="1F497D" w:themeColor="text2"/>
          <w:u w:val="single"/>
        </w:rPr>
      </w:pPr>
    </w:p>
    <w:p w:rsidR="00157F91" w:rsidRPr="00E024C1" w:rsidRDefault="00E965E6" w:rsidP="00E7761D">
      <w:pPr>
        <w:spacing w:line="276" w:lineRule="auto"/>
        <w:jc w:val="both"/>
        <w:rPr>
          <w:b/>
          <w:bCs/>
          <w:w w:val="105"/>
        </w:rPr>
      </w:pPr>
      <w:r w:rsidRPr="00E024C1">
        <w:rPr>
          <w:b/>
          <w:bCs/>
          <w:w w:val="105"/>
        </w:rPr>
        <w:t>16</w:t>
      </w:r>
      <w:r w:rsidR="005137C5" w:rsidRPr="00E024C1">
        <w:rPr>
          <w:b/>
          <w:bCs/>
          <w:w w:val="105"/>
        </w:rPr>
        <w:t>.1</w:t>
      </w:r>
      <w:r w:rsidR="00DA7AF6" w:rsidRPr="00E024C1">
        <w:rPr>
          <w:b/>
          <w:bCs/>
          <w:w w:val="105"/>
        </w:rPr>
        <w:t xml:space="preserve"> </w:t>
      </w:r>
      <w:r w:rsidR="00674C7B" w:rsidRPr="00E024C1">
        <w:rPr>
          <w:b/>
          <w:bCs/>
          <w:w w:val="105"/>
        </w:rPr>
        <w:t>Cautionnement P</w:t>
      </w:r>
      <w:r w:rsidR="00157F91" w:rsidRPr="00E024C1">
        <w:rPr>
          <w:b/>
          <w:bCs/>
          <w:w w:val="105"/>
        </w:rPr>
        <w:t>rovisoire</w:t>
      </w:r>
    </w:p>
    <w:p w:rsidR="00A76CBF" w:rsidRPr="00E024C1" w:rsidRDefault="00A76CBF" w:rsidP="00C97D57">
      <w:pPr>
        <w:spacing w:line="276" w:lineRule="auto"/>
        <w:jc w:val="both"/>
        <w:rPr>
          <w:rFonts w:asciiTheme="majorBidi" w:hAnsiTheme="majorBidi" w:cstheme="majorBidi"/>
          <w:b/>
          <w:bCs/>
          <w:i/>
          <w:iCs/>
          <w:spacing w:val="-8"/>
          <w:w w:val="105"/>
        </w:rPr>
      </w:pPr>
      <w:r w:rsidRPr="00E024C1">
        <w:rPr>
          <w:rFonts w:asciiTheme="majorBidi" w:hAnsiTheme="majorBidi" w:cstheme="majorBidi"/>
          <w:spacing w:val="-8"/>
          <w:w w:val="105"/>
        </w:rPr>
        <w:t>Le montant du cautionnement pr</w:t>
      </w:r>
      <w:r w:rsidR="00957931" w:rsidRPr="00E024C1">
        <w:rPr>
          <w:rFonts w:asciiTheme="majorBidi" w:hAnsiTheme="majorBidi" w:cstheme="majorBidi"/>
          <w:spacing w:val="-8"/>
          <w:w w:val="105"/>
        </w:rPr>
        <w:t>ovisoire à produire par chaque C</w:t>
      </w:r>
      <w:r w:rsidRPr="00E024C1">
        <w:rPr>
          <w:rFonts w:asciiTheme="majorBidi" w:hAnsiTheme="majorBidi" w:cstheme="majorBidi"/>
          <w:spacing w:val="-8"/>
          <w:w w:val="105"/>
        </w:rPr>
        <w:t xml:space="preserve">oncurrent est fixé à : </w:t>
      </w:r>
      <w:r w:rsidR="00C97D57">
        <w:rPr>
          <w:rFonts w:asciiTheme="majorBidi" w:hAnsiTheme="majorBidi" w:cstheme="majorBidi"/>
          <w:b/>
          <w:bCs/>
          <w:i/>
          <w:iCs/>
          <w:spacing w:val="-8"/>
          <w:w w:val="105"/>
        </w:rPr>
        <w:t>quatre mille trois cent</w:t>
      </w:r>
      <w:r w:rsidR="00FD72D3" w:rsidRPr="00E024C1">
        <w:rPr>
          <w:rFonts w:asciiTheme="majorBidi" w:hAnsiTheme="majorBidi" w:cstheme="majorBidi"/>
          <w:b/>
          <w:bCs/>
          <w:i/>
          <w:iCs/>
          <w:spacing w:val="-8"/>
          <w:w w:val="105"/>
        </w:rPr>
        <w:t xml:space="preserve"> </w:t>
      </w:r>
      <w:r w:rsidR="006769D6" w:rsidRPr="00E024C1">
        <w:rPr>
          <w:rFonts w:asciiTheme="majorBidi" w:hAnsiTheme="majorBidi" w:cstheme="majorBidi"/>
          <w:b/>
          <w:bCs/>
          <w:i/>
          <w:iCs/>
          <w:spacing w:val="-8"/>
          <w:w w:val="105"/>
        </w:rPr>
        <w:t xml:space="preserve">Dirhams </w:t>
      </w:r>
      <w:r w:rsidR="00FD72D3" w:rsidRPr="00E024C1">
        <w:rPr>
          <w:rFonts w:asciiTheme="majorBidi" w:hAnsiTheme="majorBidi" w:cstheme="majorBidi"/>
          <w:b/>
          <w:bCs/>
          <w:i/>
          <w:iCs/>
          <w:spacing w:val="-8"/>
          <w:w w:val="105"/>
        </w:rPr>
        <w:t>(</w:t>
      </w:r>
      <w:r w:rsidR="00C97D57">
        <w:rPr>
          <w:rFonts w:asciiTheme="majorBidi" w:hAnsiTheme="majorBidi" w:cstheme="majorBidi"/>
          <w:b/>
          <w:bCs/>
          <w:i/>
          <w:iCs/>
          <w:spacing w:val="-8"/>
          <w:w w:val="105"/>
        </w:rPr>
        <w:t>4300</w:t>
      </w:r>
      <w:r w:rsidR="006769D6" w:rsidRPr="00E024C1">
        <w:rPr>
          <w:rFonts w:asciiTheme="majorBidi" w:hAnsiTheme="majorBidi" w:cstheme="majorBidi"/>
          <w:b/>
          <w:bCs/>
          <w:i/>
          <w:iCs/>
          <w:spacing w:val="-8"/>
          <w:w w:val="105"/>
        </w:rPr>
        <w:t xml:space="preserve">.00 </w:t>
      </w:r>
      <w:proofErr w:type="spellStart"/>
      <w:r w:rsidR="006769D6" w:rsidRPr="00E024C1">
        <w:rPr>
          <w:rFonts w:asciiTheme="majorBidi" w:hAnsiTheme="majorBidi" w:cstheme="majorBidi"/>
          <w:b/>
          <w:bCs/>
          <w:i/>
          <w:iCs/>
          <w:spacing w:val="-8"/>
          <w:w w:val="105"/>
        </w:rPr>
        <w:t>Dhs</w:t>
      </w:r>
      <w:proofErr w:type="spellEnd"/>
      <w:r w:rsidR="00FD72D3" w:rsidRPr="00E024C1">
        <w:rPr>
          <w:rFonts w:asciiTheme="majorBidi" w:hAnsiTheme="majorBidi" w:cstheme="majorBidi"/>
          <w:b/>
          <w:bCs/>
          <w:i/>
          <w:iCs/>
          <w:spacing w:val="-8"/>
          <w:w w:val="105"/>
        </w:rPr>
        <w:t>)</w:t>
      </w:r>
    </w:p>
    <w:p w:rsidR="00A76CBF" w:rsidRPr="00E024C1" w:rsidRDefault="00C51F83"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lastRenderedPageBreak/>
        <w:t>Le cautionnement provisoire est</w:t>
      </w:r>
      <w:r w:rsidR="00A76CBF" w:rsidRPr="00E024C1">
        <w:rPr>
          <w:rFonts w:asciiTheme="majorBidi" w:hAnsiTheme="majorBidi" w:cstheme="majorBidi"/>
          <w:spacing w:val="-8"/>
          <w:w w:val="105"/>
        </w:rPr>
        <w:t xml:space="preserve"> restitué :</w:t>
      </w:r>
    </w:p>
    <w:p w:rsidR="00A76CBF" w:rsidRPr="00E024C1" w:rsidRDefault="00957931"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aux</w:t>
      </w:r>
      <w:proofErr w:type="gramEnd"/>
      <w:r w:rsidRPr="00E024C1">
        <w:rPr>
          <w:rFonts w:asciiTheme="majorBidi" w:hAnsiTheme="majorBidi" w:cstheme="majorBidi"/>
          <w:sz w:val="24"/>
          <w:szCs w:val="24"/>
        </w:rPr>
        <w:t xml:space="preserve"> S</w:t>
      </w:r>
      <w:r w:rsidR="00A76CBF" w:rsidRPr="00E024C1">
        <w:rPr>
          <w:rFonts w:asciiTheme="majorBidi" w:hAnsiTheme="majorBidi" w:cstheme="majorBidi"/>
          <w:sz w:val="24"/>
          <w:szCs w:val="24"/>
        </w:rPr>
        <w:t>oumissionnaires no</w:t>
      </w:r>
      <w:r w:rsidRPr="00E024C1">
        <w:rPr>
          <w:rFonts w:asciiTheme="majorBidi" w:hAnsiTheme="majorBidi" w:cstheme="majorBidi"/>
          <w:sz w:val="24"/>
          <w:szCs w:val="24"/>
        </w:rPr>
        <w:t>n retenus dès l’attribution du M</w:t>
      </w:r>
      <w:r w:rsidR="00A76CBF" w:rsidRPr="00E024C1">
        <w:rPr>
          <w:rFonts w:asciiTheme="majorBidi" w:hAnsiTheme="majorBidi" w:cstheme="majorBidi"/>
          <w:sz w:val="24"/>
          <w:szCs w:val="24"/>
        </w:rPr>
        <w:t xml:space="preserve">arché. </w:t>
      </w:r>
    </w:p>
    <w:p w:rsidR="00A76CBF" w:rsidRPr="00E024C1" w:rsidRDefault="00957931"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au</w:t>
      </w:r>
      <w:proofErr w:type="gramEnd"/>
      <w:r w:rsidRPr="00E024C1">
        <w:rPr>
          <w:rFonts w:asciiTheme="majorBidi" w:hAnsiTheme="majorBidi" w:cstheme="majorBidi"/>
          <w:sz w:val="24"/>
          <w:szCs w:val="24"/>
        </w:rPr>
        <w:t xml:space="preserve"> Titulaire du M</w:t>
      </w:r>
      <w:r w:rsidR="00A76CBF" w:rsidRPr="00E024C1">
        <w:rPr>
          <w:rFonts w:asciiTheme="majorBidi" w:hAnsiTheme="majorBidi" w:cstheme="majorBidi"/>
          <w:sz w:val="24"/>
          <w:szCs w:val="24"/>
        </w:rPr>
        <w:t xml:space="preserve">arché dès </w:t>
      </w:r>
      <w:r w:rsidR="004031B5" w:rsidRPr="00E024C1">
        <w:rPr>
          <w:rFonts w:asciiTheme="majorBidi" w:hAnsiTheme="majorBidi" w:cstheme="majorBidi"/>
          <w:sz w:val="24"/>
          <w:szCs w:val="24"/>
        </w:rPr>
        <w:t xml:space="preserve">la </w:t>
      </w:r>
      <w:r w:rsidR="00A76CBF" w:rsidRPr="00E024C1">
        <w:rPr>
          <w:rFonts w:asciiTheme="majorBidi" w:hAnsiTheme="majorBidi" w:cstheme="majorBidi"/>
          <w:sz w:val="24"/>
          <w:szCs w:val="24"/>
        </w:rPr>
        <w:t>réalisation du cautionnement défin</w:t>
      </w:r>
      <w:r w:rsidR="00024A03" w:rsidRPr="00E024C1">
        <w:rPr>
          <w:rFonts w:asciiTheme="majorBidi" w:hAnsiTheme="majorBidi" w:cstheme="majorBidi"/>
          <w:sz w:val="24"/>
          <w:szCs w:val="24"/>
        </w:rPr>
        <w:t xml:space="preserve">itif dans </w:t>
      </w:r>
      <w:r w:rsidR="00024A03" w:rsidRPr="00E024C1">
        <w:rPr>
          <w:rFonts w:asciiTheme="majorBidi" w:hAnsiTheme="majorBidi" w:cstheme="majorBidi"/>
          <w:b/>
          <w:bCs/>
          <w:i/>
          <w:iCs/>
          <w:sz w:val="24"/>
          <w:szCs w:val="24"/>
        </w:rPr>
        <w:t>les trente (30) jours</w:t>
      </w:r>
      <w:r w:rsidR="00024A03" w:rsidRPr="00E024C1">
        <w:rPr>
          <w:rFonts w:asciiTheme="majorBidi" w:hAnsiTheme="majorBidi" w:cstheme="majorBidi"/>
          <w:sz w:val="24"/>
          <w:szCs w:val="24"/>
        </w:rPr>
        <w:t xml:space="preserve"> </w:t>
      </w:r>
      <w:r w:rsidR="00A76CBF" w:rsidRPr="00E024C1">
        <w:rPr>
          <w:rFonts w:asciiTheme="majorBidi" w:hAnsiTheme="majorBidi" w:cstheme="majorBidi"/>
          <w:sz w:val="24"/>
          <w:szCs w:val="24"/>
        </w:rPr>
        <w:t>suivant la no</w:t>
      </w:r>
      <w:r w:rsidRPr="00E024C1">
        <w:rPr>
          <w:rFonts w:asciiTheme="majorBidi" w:hAnsiTheme="majorBidi" w:cstheme="majorBidi"/>
          <w:sz w:val="24"/>
          <w:szCs w:val="24"/>
        </w:rPr>
        <w:t>tification de l’approbation du Marché</w:t>
      </w:r>
      <w:r w:rsidR="00C51F83" w:rsidRPr="00E024C1">
        <w:rPr>
          <w:rFonts w:asciiTheme="majorBidi" w:hAnsiTheme="majorBidi" w:cstheme="majorBidi"/>
          <w:sz w:val="24"/>
          <w:szCs w:val="24"/>
        </w:rPr>
        <w:t>, conformément aux Articles 12 et 16 du CCAG-EMO.</w:t>
      </w:r>
    </w:p>
    <w:p w:rsidR="00C80FB8" w:rsidRPr="00E024C1" w:rsidRDefault="00C80FB8" w:rsidP="00C80FB8">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cautionnement provisoire</w:t>
      </w:r>
      <w:r w:rsidR="00342F91" w:rsidRPr="00E024C1">
        <w:rPr>
          <w:rFonts w:asciiTheme="majorBidi" w:hAnsiTheme="majorBidi" w:cstheme="majorBidi"/>
          <w:spacing w:val="-8"/>
          <w:w w:val="105"/>
        </w:rPr>
        <w:t xml:space="preserve"> est confisqué</w:t>
      </w:r>
      <w:r w:rsidRPr="00E024C1">
        <w:rPr>
          <w:rFonts w:asciiTheme="majorBidi" w:hAnsiTheme="majorBidi" w:cstheme="majorBidi"/>
          <w:spacing w:val="-8"/>
          <w:w w:val="105"/>
        </w:rPr>
        <w:t xml:space="preserve"> :</w:t>
      </w:r>
    </w:p>
    <w:p w:rsidR="00C80FB8" w:rsidRPr="00E024C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s</w:t>
      </w:r>
      <w:r w:rsidR="00C80FB8" w:rsidRPr="00E024C1">
        <w:rPr>
          <w:rFonts w:asciiTheme="majorBidi" w:hAnsiTheme="majorBidi" w:cstheme="majorBidi"/>
          <w:sz w:val="24"/>
          <w:szCs w:val="24"/>
        </w:rPr>
        <w:t>i</w:t>
      </w:r>
      <w:proofErr w:type="gramEnd"/>
      <w:r w:rsidR="00C80FB8" w:rsidRPr="00E024C1">
        <w:rPr>
          <w:rFonts w:asciiTheme="majorBidi" w:hAnsiTheme="majorBidi" w:cstheme="majorBidi"/>
          <w:sz w:val="24"/>
          <w:szCs w:val="24"/>
        </w:rPr>
        <w:t xml:space="preserve"> l</w:t>
      </w:r>
      <w:r w:rsidR="004028C9" w:rsidRPr="00E024C1">
        <w:rPr>
          <w:rFonts w:asciiTheme="majorBidi" w:hAnsiTheme="majorBidi" w:cstheme="majorBidi"/>
          <w:sz w:val="24"/>
          <w:szCs w:val="24"/>
        </w:rPr>
        <w:t>a déclaration sur l’honneur du S</w:t>
      </w:r>
      <w:r w:rsidR="00C80FB8" w:rsidRPr="00E024C1">
        <w:rPr>
          <w:rFonts w:asciiTheme="majorBidi" w:hAnsiTheme="majorBidi" w:cstheme="majorBidi"/>
          <w:sz w:val="24"/>
          <w:szCs w:val="24"/>
        </w:rPr>
        <w:t>oumissionnaire s’avère  inexacte,  par  la  production de faux renseignements ou pièces falsifiées ou autres ;</w:t>
      </w:r>
    </w:p>
    <w:p w:rsidR="00C80FB8" w:rsidRPr="00E024C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s</w:t>
      </w:r>
      <w:r w:rsidR="004028C9" w:rsidRPr="00E024C1">
        <w:rPr>
          <w:rFonts w:asciiTheme="majorBidi" w:hAnsiTheme="majorBidi" w:cstheme="majorBidi"/>
          <w:sz w:val="24"/>
          <w:szCs w:val="24"/>
        </w:rPr>
        <w:t>i</w:t>
      </w:r>
      <w:proofErr w:type="gramEnd"/>
      <w:r w:rsidR="004028C9" w:rsidRPr="00E024C1">
        <w:rPr>
          <w:rFonts w:asciiTheme="majorBidi" w:hAnsiTheme="majorBidi" w:cstheme="majorBidi"/>
          <w:sz w:val="24"/>
          <w:szCs w:val="24"/>
        </w:rPr>
        <w:t xml:space="preserve"> l’A</w:t>
      </w:r>
      <w:r w:rsidR="00C80FB8" w:rsidRPr="00E024C1">
        <w:rPr>
          <w:rFonts w:asciiTheme="majorBidi" w:hAnsiTheme="majorBidi" w:cstheme="majorBidi"/>
          <w:sz w:val="24"/>
          <w:szCs w:val="24"/>
        </w:rPr>
        <w:t>ttributaire se désiste penda</w:t>
      </w:r>
      <w:r w:rsidR="004028C9" w:rsidRPr="00E024C1">
        <w:rPr>
          <w:rFonts w:asciiTheme="majorBidi" w:hAnsiTheme="majorBidi" w:cstheme="majorBidi"/>
          <w:sz w:val="24"/>
          <w:szCs w:val="24"/>
        </w:rPr>
        <w:t>nt le délai de validité de son O</w:t>
      </w:r>
      <w:r w:rsidR="00C80FB8" w:rsidRPr="00E024C1">
        <w:rPr>
          <w:rFonts w:asciiTheme="majorBidi" w:hAnsiTheme="majorBidi" w:cstheme="majorBidi"/>
          <w:sz w:val="24"/>
          <w:szCs w:val="24"/>
        </w:rPr>
        <w:t>ffre ;</w:t>
      </w:r>
    </w:p>
    <w:p w:rsidR="00C80FB8" w:rsidRPr="00E024C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si</w:t>
      </w:r>
      <w:proofErr w:type="gramEnd"/>
      <w:r w:rsidRPr="00E024C1">
        <w:rPr>
          <w:rFonts w:asciiTheme="majorBidi" w:hAnsiTheme="majorBidi" w:cstheme="majorBidi"/>
          <w:sz w:val="24"/>
          <w:szCs w:val="24"/>
        </w:rPr>
        <w:t xml:space="preserve"> le </w:t>
      </w:r>
      <w:r w:rsidR="004028C9" w:rsidRPr="00E024C1">
        <w:rPr>
          <w:rFonts w:asciiTheme="majorBidi" w:hAnsiTheme="majorBidi" w:cstheme="majorBidi"/>
          <w:sz w:val="24"/>
          <w:szCs w:val="24"/>
        </w:rPr>
        <w:t>T</w:t>
      </w:r>
      <w:r w:rsidRPr="00E024C1">
        <w:rPr>
          <w:rFonts w:asciiTheme="majorBidi" w:hAnsiTheme="majorBidi" w:cstheme="majorBidi"/>
          <w:sz w:val="24"/>
          <w:szCs w:val="24"/>
        </w:rPr>
        <w:t xml:space="preserve">itulaire ne produit pas le cautionnement définitif dans les </w:t>
      </w:r>
      <w:r w:rsidR="00C80FB8" w:rsidRPr="00E024C1">
        <w:rPr>
          <w:rFonts w:asciiTheme="majorBidi" w:hAnsiTheme="majorBidi" w:cstheme="majorBidi"/>
          <w:sz w:val="24"/>
          <w:szCs w:val="24"/>
        </w:rPr>
        <w:t>délais réglementaire</w:t>
      </w:r>
      <w:r w:rsidR="004028C9" w:rsidRPr="00E024C1">
        <w:rPr>
          <w:rFonts w:asciiTheme="majorBidi" w:hAnsiTheme="majorBidi" w:cstheme="majorBidi"/>
          <w:sz w:val="24"/>
          <w:szCs w:val="24"/>
        </w:rPr>
        <w:t>s</w:t>
      </w:r>
      <w:r w:rsidR="00C80FB8" w:rsidRPr="00E024C1">
        <w:rPr>
          <w:rFonts w:asciiTheme="majorBidi" w:hAnsiTheme="majorBidi" w:cstheme="majorBidi"/>
          <w:sz w:val="24"/>
          <w:szCs w:val="24"/>
        </w:rPr>
        <w:t xml:space="preserve"> ;</w:t>
      </w:r>
    </w:p>
    <w:p w:rsidR="00C80FB8" w:rsidRPr="00E024C1" w:rsidRDefault="00342F91" w:rsidP="00342F91">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s</w:t>
      </w:r>
      <w:r w:rsidR="004028C9" w:rsidRPr="00E024C1">
        <w:rPr>
          <w:rFonts w:asciiTheme="majorBidi" w:hAnsiTheme="majorBidi" w:cstheme="majorBidi"/>
          <w:sz w:val="24"/>
          <w:szCs w:val="24"/>
        </w:rPr>
        <w:t>i</w:t>
      </w:r>
      <w:proofErr w:type="gramEnd"/>
      <w:r w:rsidR="004028C9" w:rsidRPr="00E024C1">
        <w:rPr>
          <w:rFonts w:asciiTheme="majorBidi" w:hAnsiTheme="majorBidi" w:cstheme="majorBidi"/>
          <w:sz w:val="24"/>
          <w:szCs w:val="24"/>
        </w:rPr>
        <w:t xml:space="preserve"> le Titulaire refuse de signer le M</w:t>
      </w:r>
      <w:r w:rsidR="00C80FB8" w:rsidRPr="00E024C1">
        <w:rPr>
          <w:rFonts w:asciiTheme="majorBidi" w:hAnsiTheme="majorBidi" w:cstheme="majorBidi"/>
          <w:sz w:val="24"/>
          <w:szCs w:val="24"/>
        </w:rPr>
        <w:t>arché.</w:t>
      </w:r>
    </w:p>
    <w:p w:rsidR="00157F91" w:rsidRPr="00E024C1" w:rsidRDefault="00E965E6" w:rsidP="00E7761D">
      <w:pPr>
        <w:spacing w:line="276" w:lineRule="auto"/>
        <w:jc w:val="both"/>
        <w:rPr>
          <w:b/>
          <w:bCs/>
          <w:w w:val="105"/>
        </w:rPr>
      </w:pPr>
      <w:r w:rsidRPr="00E024C1">
        <w:rPr>
          <w:b/>
          <w:bCs/>
          <w:w w:val="105"/>
        </w:rPr>
        <w:t>16</w:t>
      </w:r>
      <w:r w:rsidR="005137C5" w:rsidRPr="00E024C1">
        <w:rPr>
          <w:b/>
          <w:bCs/>
          <w:w w:val="105"/>
        </w:rPr>
        <w:t>.2</w:t>
      </w:r>
      <w:r w:rsidR="00DA7AF6" w:rsidRPr="00E024C1">
        <w:rPr>
          <w:b/>
          <w:bCs/>
          <w:w w:val="105"/>
        </w:rPr>
        <w:t xml:space="preserve"> </w:t>
      </w:r>
      <w:r w:rsidR="00674C7B" w:rsidRPr="00E024C1">
        <w:rPr>
          <w:b/>
          <w:bCs/>
          <w:w w:val="105"/>
        </w:rPr>
        <w:t>Cautionnement D</w:t>
      </w:r>
      <w:r w:rsidR="00157F91" w:rsidRPr="00E024C1">
        <w:rPr>
          <w:b/>
          <w:bCs/>
          <w:w w:val="105"/>
        </w:rPr>
        <w:t>éfinitif</w:t>
      </w:r>
    </w:p>
    <w:p w:rsidR="00157F91" w:rsidRPr="00E024C1" w:rsidRDefault="00957931"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w:t>
      </w:r>
      <w:r w:rsidR="00A76CBF" w:rsidRPr="00E024C1">
        <w:rPr>
          <w:rFonts w:asciiTheme="majorBidi" w:hAnsiTheme="majorBidi" w:cstheme="majorBidi"/>
          <w:spacing w:val="-8"/>
          <w:w w:val="105"/>
        </w:rPr>
        <w:t xml:space="preserve"> montant du cautionnement définitif est fixé à </w:t>
      </w:r>
      <w:r w:rsidR="00A76CBF" w:rsidRPr="00E024C1">
        <w:rPr>
          <w:rFonts w:asciiTheme="majorBidi" w:hAnsiTheme="majorBidi" w:cstheme="majorBidi"/>
          <w:b/>
          <w:i/>
          <w:iCs/>
          <w:w w:val="105"/>
        </w:rPr>
        <w:t>trois pour c</w:t>
      </w:r>
      <w:r w:rsidRPr="00E024C1">
        <w:rPr>
          <w:rFonts w:asciiTheme="majorBidi" w:hAnsiTheme="majorBidi" w:cstheme="majorBidi"/>
          <w:b/>
          <w:i/>
          <w:iCs/>
          <w:w w:val="105"/>
        </w:rPr>
        <w:t>ent (3%)</w:t>
      </w:r>
      <w:r w:rsidRPr="00E024C1">
        <w:rPr>
          <w:rFonts w:asciiTheme="majorBidi" w:hAnsiTheme="majorBidi" w:cstheme="majorBidi"/>
          <w:spacing w:val="-8"/>
          <w:w w:val="105"/>
        </w:rPr>
        <w:t xml:space="preserve"> du montant initial du M</w:t>
      </w:r>
      <w:r w:rsidR="00A76CBF" w:rsidRPr="00E024C1">
        <w:rPr>
          <w:rFonts w:asciiTheme="majorBidi" w:hAnsiTheme="majorBidi" w:cstheme="majorBidi"/>
          <w:spacing w:val="-8"/>
          <w:w w:val="105"/>
        </w:rPr>
        <w:t xml:space="preserve">arché. </w:t>
      </w:r>
      <w:r w:rsidRPr="00E024C1">
        <w:rPr>
          <w:rFonts w:asciiTheme="majorBidi" w:hAnsiTheme="majorBidi" w:cstheme="majorBidi"/>
          <w:spacing w:val="-8"/>
          <w:w w:val="105"/>
        </w:rPr>
        <w:t xml:space="preserve">Il </w:t>
      </w:r>
      <w:r w:rsidR="00157F91" w:rsidRPr="00E024C1">
        <w:rPr>
          <w:rFonts w:asciiTheme="majorBidi" w:hAnsiTheme="majorBidi" w:cstheme="majorBidi"/>
          <w:spacing w:val="-8"/>
          <w:w w:val="105"/>
        </w:rPr>
        <w:t xml:space="preserve">doit être constitué dans </w:t>
      </w:r>
      <w:r w:rsidR="00157F91" w:rsidRPr="00E024C1">
        <w:rPr>
          <w:rFonts w:asciiTheme="majorBidi" w:hAnsiTheme="majorBidi" w:cstheme="majorBidi"/>
          <w:b/>
          <w:i/>
          <w:iCs/>
          <w:w w:val="105"/>
        </w:rPr>
        <w:t>les trente (30) jours</w:t>
      </w:r>
      <w:r w:rsidR="00157F91" w:rsidRPr="00E024C1">
        <w:rPr>
          <w:rFonts w:asciiTheme="majorBidi" w:hAnsiTheme="majorBidi" w:cstheme="majorBidi"/>
          <w:spacing w:val="-8"/>
          <w:w w:val="105"/>
        </w:rPr>
        <w:t xml:space="preserve"> qui suivent la notification </w:t>
      </w:r>
      <w:r w:rsidRPr="00E024C1">
        <w:rPr>
          <w:rFonts w:asciiTheme="majorBidi" w:hAnsiTheme="majorBidi" w:cstheme="majorBidi"/>
          <w:spacing w:val="-8"/>
          <w:w w:val="105"/>
        </w:rPr>
        <w:t>de l’approbation du M</w:t>
      </w:r>
      <w:r w:rsidR="00157F91" w:rsidRPr="00E024C1">
        <w:rPr>
          <w:rFonts w:asciiTheme="majorBidi" w:hAnsiTheme="majorBidi" w:cstheme="majorBidi"/>
          <w:spacing w:val="-8"/>
          <w:w w:val="105"/>
        </w:rPr>
        <w:t xml:space="preserve">arché. </w:t>
      </w:r>
    </w:p>
    <w:p w:rsidR="007B036B" w:rsidRPr="00E024C1" w:rsidRDefault="00157F91"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cautionnement définitif reste affecté à la garantie d</w:t>
      </w:r>
      <w:r w:rsidR="00957931" w:rsidRPr="00E024C1">
        <w:rPr>
          <w:rFonts w:asciiTheme="majorBidi" w:hAnsiTheme="majorBidi" w:cstheme="majorBidi"/>
          <w:spacing w:val="-8"/>
          <w:w w:val="105"/>
        </w:rPr>
        <w:t>es engagements contractuels du T</w:t>
      </w:r>
      <w:r w:rsidRPr="00E024C1">
        <w:rPr>
          <w:rFonts w:asciiTheme="majorBidi" w:hAnsiTheme="majorBidi" w:cstheme="majorBidi"/>
          <w:spacing w:val="-8"/>
          <w:w w:val="105"/>
        </w:rPr>
        <w:t>itulaire jusqu’à la réception définitive de</w:t>
      </w:r>
      <w:r w:rsidR="00957931" w:rsidRPr="00E024C1">
        <w:rPr>
          <w:rFonts w:asciiTheme="majorBidi" w:hAnsiTheme="majorBidi" w:cstheme="majorBidi"/>
          <w:spacing w:val="-8"/>
          <w:w w:val="105"/>
        </w:rPr>
        <w:t>s prestations, conformément à l'Article 12 du CCAG-EMO.</w:t>
      </w:r>
    </w:p>
    <w:p w:rsidR="00615A58" w:rsidRPr="00E024C1" w:rsidRDefault="00C51F83"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Le cautionnement définitif est restitué à la suite d’une mainlevée délivrée par le Maître d’Ouvrage, dans </w:t>
      </w:r>
      <w:r w:rsidRPr="00E024C1">
        <w:rPr>
          <w:rFonts w:asciiTheme="majorBidi" w:hAnsiTheme="majorBidi" w:cstheme="majorBidi"/>
          <w:b/>
          <w:bCs/>
          <w:i/>
          <w:iCs/>
          <w:spacing w:val="-8"/>
          <w:w w:val="105"/>
        </w:rPr>
        <w:t>un délai maximum de trois (3) mois</w:t>
      </w:r>
      <w:r w:rsidRPr="00E024C1">
        <w:rPr>
          <w:rFonts w:asciiTheme="majorBidi" w:hAnsiTheme="majorBidi" w:cstheme="majorBidi"/>
          <w:spacing w:val="-8"/>
          <w:w w:val="105"/>
        </w:rPr>
        <w:t xml:space="preserve"> suivant la date de la réception définitive des prestations objet du Marché, conformément aux</w:t>
      </w:r>
      <w:r w:rsidR="000B05FE" w:rsidRPr="00E024C1">
        <w:rPr>
          <w:rFonts w:asciiTheme="majorBidi" w:hAnsiTheme="majorBidi" w:cstheme="majorBidi"/>
          <w:spacing w:val="-8"/>
          <w:w w:val="105"/>
        </w:rPr>
        <w:t xml:space="preserve"> Articles 12 et 16 du CCAG-EMO.</w:t>
      </w:r>
    </w:p>
    <w:p w:rsidR="00E90F94" w:rsidRPr="00E024C1" w:rsidRDefault="00E73C88" w:rsidP="000B05FE">
      <w:pPr>
        <w:pStyle w:val="Style1"/>
        <w:bidi w:val="0"/>
        <w:spacing w:before="120" w:line="276" w:lineRule="auto"/>
        <w:jc w:val="both"/>
        <w:rPr>
          <w:color w:val="1F497D" w:themeColor="text2"/>
          <w:u w:val="single"/>
        </w:rPr>
      </w:pPr>
      <w:bookmarkStart w:id="29" w:name="_Toc90891684"/>
      <w:r w:rsidRPr="00E024C1">
        <w:rPr>
          <w:color w:val="1F497D" w:themeColor="text2"/>
          <w:u w:val="single"/>
        </w:rPr>
        <w:t xml:space="preserve">Article </w:t>
      </w:r>
      <w:r w:rsidR="00E965E6" w:rsidRPr="00E024C1">
        <w:rPr>
          <w:color w:val="1F497D" w:themeColor="text2"/>
          <w:u w:val="single"/>
        </w:rPr>
        <w:t>17</w:t>
      </w:r>
      <w:r w:rsidR="00E95262" w:rsidRPr="00E024C1">
        <w:rPr>
          <w:color w:val="1F497D" w:themeColor="text2"/>
          <w:u w:val="single"/>
        </w:rPr>
        <w:t xml:space="preserve"> </w:t>
      </w:r>
      <w:r w:rsidRPr="00E024C1">
        <w:rPr>
          <w:color w:val="1F497D" w:themeColor="text2"/>
          <w:u w:val="single"/>
        </w:rPr>
        <w:t xml:space="preserve">: </w:t>
      </w:r>
      <w:r w:rsidR="00E90F94" w:rsidRPr="00E024C1">
        <w:rPr>
          <w:color w:val="1F497D" w:themeColor="text2"/>
          <w:u w:val="single"/>
        </w:rPr>
        <w:t xml:space="preserve">Retenue de </w:t>
      </w:r>
      <w:r w:rsidR="001D791C" w:rsidRPr="00E024C1">
        <w:rPr>
          <w:color w:val="1F497D" w:themeColor="text2"/>
          <w:u w:val="single"/>
        </w:rPr>
        <w:t>G</w:t>
      </w:r>
      <w:r w:rsidR="00E90F94" w:rsidRPr="00E024C1">
        <w:rPr>
          <w:color w:val="1F497D" w:themeColor="text2"/>
          <w:u w:val="single"/>
        </w:rPr>
        <w:t>arantie</w:t>
      </w:r>
      <w:bookmarkEnd w:id="29"/>
    </w:p>
    <w:p w:rsidR="00576F40" w:rsidRPr="00E024C1" w:rsidRDefault="00576F40" w:rsidP="00576F40">
      <w:pPr>
        <w:pStyle w:val="Style1"/>
        <w:bidi w:val="0"/>
        <w:spacing w:before="120" w:line="276" w:lineRule="auto"/>
        <w:jc w:val="both"/>
        <w:rPr>
          <w:color w:val="1F497D" w:themeColor="text2"/>
          <w:u w:val="single"/>
        </w:rPr>
      </w:pPr>
    </w:p>
    <w:p w:rsidR="00615A58" w:rsidRPr="00E024C1" w:rsidRDefault="00067F12"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Vu la nature </w:t>
      </w:r>
      <w:r w:rsidR="00957931" w:rsidRPr="00E024C1">
        <w:rPr>
          <w:rFonts w:asciiTheme="majorBidi" w:hAnsiTheme="majorBidi" w:cstheme="majorBidi"/>
          <w:spacing w:val="-8"/>
          <w:w w:val="105"/>
        </w:rPr>
        <w:t>des prestations</w:t>
      </w:r>
      <w:r w:rsidR="00507590" w:rsidRPr="00E024C1">
        <w:rPr>
          <w:rFonts w:asciiTheme="majorBidi" w:hAnsiTheme="majorBidi" w:cstheme="majorBidi"/>
          <w:spacing w:val="-8"/>
          <w:w w:val="105"/>
        </w:rPr>
        <w:t xml:space="preserve"> </w:t>
      </w:r>
      <w:r w:rsidR="004031B5" w:rsidRPr="00E024C1">
        <w:rPr>
          <w:rFonts w:asciiTheme="majorBidi" w:hAnsiTheme="majorBidi" w:cstheme="majorBidi"/>
          <w:spacing w:val="-8"/>
          <w:w w:val="105"/>
        </w:rPr>
        <w:t xml:space="preserve">objet </w:t>
      </w:r>
      <w:r w:rsidRPr="00E024C1">
        <w:rPr>
          <w:rFonts w:asciiTheme="majorBidi" w:hAnsiTheme="majorBidi" w:cstheme="majorBidi"/>
          <w:spacing w:val="-8"/>
          <w:w w:val="105"/>
        </w:rPr>
        <w:t>du Marché</w:t>
      </w:r>
      <w:r w:rsidR="00957931" w:rsidRPr="00E024C1">
        <w:rPr>
          <w:rFonts w:asciiTheme="majorBidi" w:hAnsiTheme="majorBidi" w:cstheme="majorBidi"/>
          <w:spacing w:val="-8"/>
          <w:w w:val="105"/>
        </w:rPr>
        <w:t xml:space="preserve">, </w:t>
      </w:r>
      <w:r w:rsidRPr="00E024C1">
        <w:rPr>
          <w:rFonts w:asciiTheme="majorBidi" w:hAnsiTheme="majorBidi" w:cstheme="majorBidi"/>
          <w:spacing w:val="-8"/>
          <w:w w:val="105"/>
        </w:rPr>
        <w:t>le Titulaire sera dispensé de la ret</w:t>
      </w:r>
      <w:r w:rsidR="00507590" w:rsidRPr="00E024C1">
        <w:rPr>
          <w:rFonts w:asciiTheme="majorBidi" w:hAnsiTheme="majorBidi" w:cstheme="majorBidi"/>
          <w:spacing w:val="-8"/>
          <w:w w:val="105"/>
        </w:rPr>
        <w:t xml:space="preserve">enue de garantie, conformément aux </w:t>
      </w:r>
      <w:r w:rsidRPr="00E024C1">
        <w:rPr>
          <w:rFonts w:asciiTheme="majorBidi" w:hAnsiTheme="majorBidi" w:cstheme="majorBidi"/>
          <w:spacing w:val="-8"/>
          <w:w w:val="105"/>
        </w:rPr>
        <w:t>Article</w:t>
      </w:r>
      <w:r w:rsidR="00507590" w:rsidRPr="00E024C1">
        <w:rPr>
          <w:rFonts w:asciiTheme="majorBidi" w:hAnsiTheme="majorBidi" w:cstheme="majorBidi"/>
          <w:spacing w:val="-8"/>
          <w:w w:val="105"/>
        </w:rPr>
        <w:t>s</w:t>
      </w:r>
      <w:r w:rsidRPr="00E024C1">
        <w:rPr>
          <w:rFonts w:asciiTheme="majorBidi" w:hAnsiTheme="majorBidi" w:cstheme="majorBidi"/>
          <w:spacing w:val="-8"/>
          <w:w w:val="105"/>
        </w:rPr>
        <w:t xml:space="preserve"> 13 </w:t>
      </w:r>
      <w:r w:rsidR="00507590" w:rsidRPr="00E024C1">
        <w:rPr>
          <w:rFonts w:asciiTheme="majorBidi" w:hAnsiTheme="majorBidi" w:cstheme="majorBidi"/>
          <w:spacing w:val="-8"/>
          <w:w w:val="105"/>
        </w:rPr>
        <w:t xml:space="preserve">et 40 </w:t>
      </w:r>
      <w:r w:rsidRPr="00E024C1">
        <w:rPr>
          <w:rFonts w:asciiTheme="majorBidi" w:hAnsiTheme="majorBidi" w:cstheme="majorBidi"/>
          <w:spacing w:val="-8"/>
          <w:w w:val="105"/>
        </w:rPr>
        <w:t>du CCAG-EMO.</w:t>
      </w:r>
    </w:p>
    <w:p w:rsidR="00576F40" w:rsidRPr="00E024C1" w:rsidRDefault="00576F40" w:rsidP="000B05FE">
      <w:pPr>
        <w:spacing w:line="276" w:lineRule="auto"/>
        <w:jc w:val="both"/>
        <w:rPr>
          <w:rFonts w:asciiTheme="majorBidi" w:hAnsiTheme="majorBidi" w:cstheme="majorBidi"/>
          <w:spacing w:val="-8"/>
          <w:w w:val="105"/>
        </w:rPr>
      </w:pPr>
    </w:p>
    <w:p w:rsidR="00067F12" w:rsidRPr="00E024C1" w:rsidRDefault="00E73C88" w:rsidP="000B05FE">
      <w:pPr>
        <w:pStyle w:val="Style1"/>
        <w:bidi w:val="0"/>
        <w:spacing w:before="120" w:line="276" w:lineRule="auto"/>
        <w:jc w:val="both"/>
        <w:rPr>
          <w:color w:val="1F497D" w:themeColor="text2"/>
          <w:u w:val="single"/>
        </w:rPr>
      </w:pPr>
      <w:bookmarkStart w:id="30" w:name="_Toc90891685"/>
      <w:r w:rsidRPr="00E024C1">
        <w:rPr>
          <w:color w:val="1F497D" w:themeColor="text2"/>
          <w:u w:val="single"/>
        </w:rPr>
        <w:t xml:space="preserve">Article </w:t>
      </w:r>
      <w:r w:rsidR="00E965E6" w:rsidRPr="00E024C1">
        <w:rPr>
          <w:color w:val="1F497D" w:themeColor="text2"/>
          <w:u w:val="single"/>
        </w:rPr>
        <w:t>18</w:t>
      </w:r>
      <w:r w:rsidR="00E95262" w:rsidRPr="00E024C1">
        <w:rPr>
          <w:color w:val="1F497D" w:themeColor="text2"/>
          <w:u w:val="single"/>
        </w:rPr>
        <w:t xml:space="preserve"> </w:t>
      </w:r>
      <w:r w:rsidRPr="00E024C1">
        <w:rPr>
          <w:color w:val="1F497D" w:themeColor="text2"/>
          <w:u w:val="single"/>
        </w:rPr>
        <w:t xml:space="preserve">: </w:t>
      </w:r>
      <w:r w:rsidR="00067F12" w:rsidRPr="00E024C1">
        <w:rPr>
          <w:color w:val="1F497D" w:themeColor="text2"/>
          <w:u w:val="single"/>
        </w:rPr>
        <w:t>Domicile du Titulaire</w:t>
      </w:r>
      <w:bookmarkEnd w:id="30"/>
    </w:p>
    <w:p w:rsidR="00576F40" w:rsidRPr="00E024C1" w:rsidRDefault="00576F40" w:rsidP="00576F40">
      <w:pPr>
        <w:pStyle w:val="Style1"/>
        <w:bidi w:val="0"/>
        <w:spacing w:before="120" w:line="276" w:lineRule="auto"/>
        <w:jc w:val="both"/>
        <w:rPr>
          <w:color w:val="1F497D" w:themeColor="text2"/>
          <w:u w:val="single"/>
        </w:rPr>
      </w:pPr>
    </w:p>
    <w:p w:rsidR="00067F12" w:rsidRPr="00E024C1" w:rsidRDefault="00067F12"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Les notifications du Maître d’Ouvrage sont faites au domicile élu ou au siège social du Titulaire mentionné dans son Acte d’Engagement. </w:t>
      </w:r>
      <w:r w:rsidR="001979A3" w:rsidRPr="00E024C1">
        <w:rPr>
          <w:rFonts w:asciiTheme="majorBidi" w:hAnsiTheme="majorBidi" w:cstheme="majorBidi"/>
          <w:spacing w:val="-8"/>
          <w:w w:val="105"/>
        </w:rPr>
        <w:t xml:space="preserve">Elles peuvent être également envoyées </w:t>
      </w:r>
      <w:r w:rsidR="00BC78E2" w:rsidRPr="00E024C1">
        <w:rPr>
          <w:rFonts w:asciiTheme="majorBidi" w:hAnsiTheme="majorBidi" w:cstheme="majorBidi"/>
          <w:spacing w:val="-8"/>
          <w:w w:val="105"/>
        </w:rPr>
        <w:t>par courrier porté contre récépissé ou par lettre recommandée avec accusé de réception.</w:t>
      </w:r>
    </w:p>
    <w:p w:rsidR="00615A58" w:rsidRPr="00E024C1" w:rsidRDefault="00067F12"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En cas de changement de domicile, le Titulaire est tenu d’en aviser le Maître d’Ouvrage, par lettre recommandée avec accusé de réception, dans </w:t>
      </w:r>
      <w:r w:rsidRPr="00E024C1">
        <w:rPr>
          <w:rFonts w:asciiTheme="majorBidi" w:hAnsiTheme="majorBidi" w:cstheme="majorBidi"/>
          <w:b/>
          <w:i/>
          <w:iCs/>
          <w:w w:val="105"/>
        </w:rPr>
        <w:t>les quinze (15) jours</w:t>
      </w:r>
      <w:r w:rsidRPr="00E024C1">
        <w:rPr>
          <w:rFonts w:asciiTheme="majorBidi" w:hAnsiTheme="majorBidi" w:cstheme="majorBidi"/>
          <w:spacing w:val="-8"/>
          <w:w w:val="105"/>
        </w:rPr>
        <w:t xml:space="preserve"> suivant la date d’intervention de ce changement, conformément à l'Article 17 du CCAG-EMO.</w:t>
      </w:r>
      <w:bookmarkStart w:id="31" w:name="_Toc288225762"/>
      <w:bookmarkStart w:id="32" w:name="_Toc382998252"/>
    </w:p>
    <w:p w:rsidR="00FD2650" w:rsidRPr="00E024C1" w:rsidRDefault="001D791C" w:rsidP="000B05FE">
      <w:pPr>
        <w:pStyle w:val="Style1"/>
        <w:bidi w:val="0"/>
        <w:spacing w:before="120" w:line="276" w:lineRule="auto"/>
        <w:jc w:val="both"/>
        <w:rPr>
          <w:color w:val="1F497D" w:themeColor="text2"/>
          <w:u w:val="single"/>
        </w:rPr>
      </w:pPr>
      <w:bookmarkStart w:id="33" w:name="_Toc90891686"/>
      <w:r w:rsidRPr="00E024C1">
        <w:rPr>
          <w:color w:val="1F497D" w:themeColor="text2"/>
          <w:u w:val="single"/>
        </w:rPr>
        <w:t>A</w:t>
      </w:r>
      <w:r w:rsidR="00E965E6" w:rsidRPr="00E024C1">
        <w:rPr>
          <w:color w:val="1F497D" w:themeColor="text2"/>
          <w:u w:val="single"/>
        </w:rPr>
        <w:t>rticle 19</w:t>
      </w:r>
      <w:r w:rsidRPr="00E024C1">
        <w:rPr>
          <w:color w:val="1F497D" w:themeColor="text2"/>
          <w:u w:val="single"/>
        </w:rPr>
        <w:t xml:space="preserve"> : </w:t>
      </w:r>
      <w:bookmarkEnd w:id="31"/>
      <w:bookmarkEnd w:id="32"/>
      <w:r w:rsidR="00D355C3" w:rsidRPr="00E024C1">
        <w:rPr>
          <w:color w:val="1F497D" w:themeColor="text2"/>
          <w:u w:val="single"/>
        </w:rPr>
        <w:t>Obligations du T</w:t>
      </w:r>
      <w:r w:rsidR="00521E5A" w:rsidRPr="00E024C1">
        <w:rPr>
          <w:color w:val="1F497D" w:themeColor="text2"/>
          <w:u w:val="single"/>
        </w:rPr>
        <w:t>itulaire</w:t>
      </w:r>
      <w:bookmarkEnd w:id="33"/>
    </w:p>
    <w:p w:rsidR="00B75FDD" w:rsidRDefault="00B75FDD" w:rsidP="00D01C1F">
      <w:pPr>
        <w:spacing w:line="276" w:lineRule="auto"/>
        <w:jc w:val="both"/>
        <w:rPr>
          <w:sz w:val="23"/>
          <w:szCs w:val="23"/>
        </w:rPr>
      </w:pPr>
    </w:p>
    <w:p w:rsidR="00B75FDD" w:rsidRPr="006B7071" w:rsidRDefault="00B75FDD" w:rsidP="006B7071">
      <w:pPr>
        <w:spacing w:line="276" w:lineRule="auto"/>
        <w:jc w:val="both"/>
        <w:rPr>
          <w:rFonts w:asciiTheme="majorBidi" w:hAnsiTheme="majorBidi" w:cstheme="majorBidi"/>
          <w:spacing w:val="-8"/>
          <w:w w:val="105"/>
        </w:rPr>
      </w:pPr>
      <w:r w:rsidRPr="006B7071">
        <w:rPr>
          <w:rFonts w:asciiTheme="majorBidi" w:hAnsiTheme="majorBidi" w:cstheme="majorBidi"/>
          <w:spacing w:val="-8"/>
          <w:w w:val="105"/>
        </w:rPr>
        <w:t>Le prestataire est tenu de fournir, à ses frais, les produits et l’outillage nécessaire pour l’exécution du présent marché. Les produits d’entretien et les équipements et fournitures nécessaires au nettoyage doivent être du premier choix et de bonne qualité. Ils seront fournis en quantités suffisantes par le titulaire du marché qui demeurera, dans tous les cas, responsable des détériorations qui pourraient être constatées à l’occasion ou du fait des services de nettoyage effectués par son personnel.</w:t>
      </w:r>
    </w:p>
    <w:tbl>
      <w:tblPr>
        <w:tblW w:w="0" w:type="auto"/>
        <w:jc w:val="center"/>
        <w:tblBorders>
          <w:top w:val="nil"/>
          <w:left w:val="nil"/>
          <w:bottom w:val="nil"/>
          <w:right w:val="nil"/>
        </w:tblBorders>
        <w:tblLayout w:type="fixed"/>
        <w:tblLook w:val="0000" w:firstRow="0" w:lastRow="0" w:firstColumn="0" w:lastColumn="0" w:noHBand="0" w:noVBand="0"/>
      </w:tblPr>
      <w:tblGrid>
        <w:gridCol w:w="2135"/>
        <w:gridCol w:w="2135"/>
        <w:gridCol w:w="2135"/>
        <w:gridCol w:w="2135"/>
      </w:tblGrid>
      <w:tr w:rsidR="00B75FDD" w:rsidRPr="00B75FDD" w:rsidTr="00B75FDD">
        <w:trPr>
          <w:trHeight w:val="247"/>
          <w:jc w:val="center"/>
        </w:trPr>
        <w:tc>
          <w:tcPr>
            <w:tcW w:w="2135" w:type="dxa"/>
          </w:tcPr>
          <w:p w:rsidR="00B75FDD" w:rsidRPr="00B75FDD" w:rsidRDefault="00B75FDD" w:rsidP="00B75FDD">
            <w:pPr>
              <w:widowControl/>
              <w:kinsoku/>
              <w:autoSpaceDE w:val="0"/>
              <w:autoSpaceDN w:val="0"/>
              <w:adjustRightInd w:val="0"/>
              <w:rPr>
                <w:rFonts w:eastAsiaTheme="minorHAnsi"/>
                <w:b/>
                <w:bCs/>
                <w:color w:val="000000"/>
                <w:sz w:val="23"/>
                <w:szCs w:val="23"/>
                <w:lang w:eastAsia="en-US"/>
              </w:rPr>
            </w:pPr>
            <w:r w:rsidRPr="00B75FDD">
              <w:rPr>
                <w:rFonts w:eastAsiaTheme="minorHAnsi"/>
                <w:b/>
                <w:bCs/>
                <w:color w:val="000000"/>
                <w:sz w:val="23"/>
                <w:szCs w:val="23"/>
                <w:lang w:eastAsia="en-US"/>
              </w:rPr>
              <w:t xml:space="preserve">N° </w:t>
            </w:r>
          </w:p>
        </w:tc>
        <w:tc>
          <w:tcPr>
            <w:tcW w:w="2135" w:type="dxa"/>
          </w:tcPr>
          <w:p w:rsidR="00B75FDD" w:rsidRPr="00B75FDD" w:rsidRDefault="00B75FDD" w:rsidP="00B75FDD">
            <w:pPr>
              <w:widowControl/>
              <w:kinsoku/>
              <w:autoSpaceDE w:val="0"/>
              <w:autoSpaceDN w:val="0"/>
              <w:adjustRightInd w:val="0"/>
              <w:rPr>
                <w:rFonts w:eastAsiaTheme="minorHAnsi"/>
                <w:b/>
                <w:bCs/>
                <w:color w:val="000000"/>
                <w:sz w:val="23"/>
                <w:szCs w:val="23"/>
                <w:lang w:eastAsia="en-US"/>
              </w:rPr>
            </w:pPr>
            <w:r w:rsidRPr="00B75FDD">
              <w:rPr>
                <w:rFonts w:eastAsiaTheme="minorHAnsi"/>
                <w:b/>
                <w:bCs/>
                <w:color w:val="000000"/>
                <w:sz w:val="23"/>
                <w:szCs w:val="23"/>
                <w:lang w:eastAsia="en-US"/>
              </w:rPr>
              <w:t xml:space="preserve">Matériel à fournir </w:t>
            </w:r>
          </w:p>
        </w:tc>
        <w:tc>
          <w:tcPr>
            <w:tcW w:w="2135" w:type="dxa"/>
          </w:tcPr>
          <w:p w:rsidR="00B75FDD" w:rsidRPr="00B75FDD" w:rsidRDefault="00B75FDD" w:rsidP="00B75FDD">
            <w:pPr>
              <w:widowControl/>
              <w:kinsoku/>
              <w:autoSpaceDE w:val="0"/>
              <w:autoSpaceDN w:val="0"/>
              <w:adjustRightInd w:val="0"/>
              <w:rPr>
                <w:rFonts w:eastAsiaTheme="minorHAnsi"/>
                <w:b/>
                <w:bCs/>
                <w:color w:val="000000"/>
                <w:sz w:val="23"/>
                <w:szCs w:val="23"/>
                <w:lang w:eastAsia="en-US"/>
              </w:rPr>
            </w:pPr>
            <w:r w:rsidRPr="00B75FDD">
              <w:rPr>
                <w:rFonts w:eastAsiaTheme="minorHAnsi"/>
                <w:b/>
                <w:bCs/>
                <w:color w:val="000000"/>
                <w:sz w:val="23"/>
                <w:szCs w:val="23"/>
                <w:lang w:eastAsia="en-US"/>
              </w:rPr>
              <w:t xml:space="preserve">Unité de mesure </w:t>
            </w:r>
          </w:p>
        </w:tc>
        <w:tc>
          <w:tcPr>
            <w:tcW w:w="2135" w:type="dxa"/>
          </w:tcPr>
          <w:p w:rsidR="00B75FDD" w:rsidRPr="00B75FDD" w:rsidRDefault="00B75FDD" w:rsidP="00B75FDD">
            <w:pPr>
              <w:widowControl/>
              <w:kinsoku/>
              <w:autoSpaceDE w:val="0"/>
              <w:autoSpaceDN w:val="0"/>
              <w:adjustRightInd w:val="0"/>
              <w:rPr>
                <w:rFonts w:eastAsiaTheme="minorHAnsi"/>
                <w:b/>
                <w:bCs/>
                <w:color w:val="000000"/>
                <w:sz w:val="23"/>
                <w:szCs w:val="23"/>
                <w:lang w:eastAsia="en-US"/>
              </w:rPr>
            </w:pPr>
            <w:r w:rsidRPr="00B75FDD">
              <w:rPr>
                <w:rFonts w:eastAsiaTheme="minorHAnsi"/>
                <w:b/>
                <w:bCs/>
                <w:color w:val="000000"/>
                <w:sz w:val="23"/>
                <w:szCs w:val="23"/>
                <w:lang w:eastAsia="en-US"/>
              </w:rPr>
              <w:t xml:space="preserve">Quantité par agent et par mois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Balai nylon avec manche en bois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2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Nettoyant WC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litre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3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Balai tête de loup avec manche longue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lastRenderedPageBreak/>
              <w:t xml:space="preserve">4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Bombe d’insecticide MF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5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Détergent poudre tout usage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kg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6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Brosse de nettoyage de cuves de WC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7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Chiffon jaune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8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Déodorant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9 </w:t>
            </w:r>
          </w:p>
        </w:tc>
        <w:tc>
          <w:tcPr>
            <w:tcW w:w="2135" w:type="dxa"/>
          </w:tcPr>
          <w:p w:rsidR="00B75FDD" w:rsidRPr="00B75FDD" w:rsidRDefault="00B75FDD" w:rsidP="00B75FDD">
            <w:pPr>
              <w:widowControl/>
              <w:kinsoku/>
              <w:autoSpaceDE w:val="0"/>
              <w:autoSpaceDN w:val="0"/>
              <w:adjustRightInd w:val="0"/>
              <w:rPr>
                <w:rFonts w:eastAsiaTheme="minorHAnsi"/>
                <w:color w:val="000000"/>
                <w:lang w:eastAsia="en-US"/>
              </w:rPr>
            </w:pPr>
            <w:r w:rsidRPr="00B75FDD">
              <w:rPr>
                <w:rFonts w:eastAsiaTheme="minorHAnsi"/>
                <w:color w:val="000000"/>
                <w:lang w:eastAsia="en-US"/>
              </w:rPr>
              <w:t xml:space="preserve">Désodorisant toilettes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10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Gant de ménage de 1er choix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Paire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2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11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proofErr w:type="spellStart"/>
            <w:r w:rsidRPr="00B75FDD">
              <w:rPr>
                <w:rFonts w:eastAsiaTheme="minorHAnsi"/>
                <w:color w:val="000000"/>
                <w:sz w:val="23"/>
                <w:szCs w:val="23"/>
                <w:lang w:eastAsia="en-US"/>
              </w:rPr>
              <w:t>Lmaalkataa</w:t>
            </w:r>
            <w:proofErr w:type="spellEnd"/>
            <w:r w:rsidRPr="00B75FDD">
              <w:rPr>
                <w:rFonts w:eastAsiaTheme="minorHAnsi"/>
                <w:color w:val="000000"/>
                <w:sz w:val="23"/>
                <w:szCs w:val="23"/>
                <w:lang w:eastAsia="en-US"/>
              </w:rPr>
              <w:t xml:space="preserv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Litre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12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Javel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Litre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4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13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Lave sol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Litre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4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14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Pelle en plastique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15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Raclette avec manche en bois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16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Rouleau de Papier hygiénique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Rouleau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6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17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Pack </w:t>
            </w:r>
            <w:proofErr w:type="spellStart"/>
            <w:r w:rsidRPr="00B75FDD">
              <w:rPr>
                <w:rFonts w:eastAsiaTheme="minorHAnsi"/>
                <w:color w:val="000000"/>
                <w:sz w:val="23"/>
                <w:szCs w:val="23"/>
                <w:lang w:eastAsia="en-US"/>
              </w:rPr>
              <w:t>onchip</w:t>
            </w:r>
            <w:proofErr w:type="spellEnd"/>
            <w:r w:rsidRPr="00B75FDD">
              <w:rPr>
                <w:rFonts w:eastAsiaTheme="minorHAnsi"/>
                <w:color w:val="000000"/>
                <w:sz w:val="23"/>
                <w:szCs w:val="23"/>
                <w:lang w:eastAsia="en-US"/>
              </w:rPr>
              <w:t xml:space="preserve"> rigide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2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18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Nettoyant pour vitre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500ml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19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Savon à main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5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20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Seau en plastique 10 litres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21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Serpillière double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2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22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Torchon en toile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23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Ventouse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U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r w:rsidR="00B75FDD" w:rsidRPr="00B75FDD" w:rsidTr="00B75FDD">
        <w:trPr>
          <w:trHeight w:val="109"/>
          <w:jc w:val="center"/>
        </w:trPr>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p>
        </w:tc>
      </w:tr>
      <w:tr w:rsidR="00B75FDD" w:rsidRPr="00B75FDD" w:rsidTr="00B75FDD">
        <w:trPr>
          <w:trHeight w:val="109"/>
          <w:jc w:val="center"/>
        </w:trPr>
        <w:tc>
          <w:tcPr>
            <w:tcW w:w="2135" w:type="dxa"/>
          </w:tcPr>
          <w:p w:rsidR="00B75FDD" w:rsidRPr="00B75FDD" w:rsidRDefault="00446B8D" w:rsidP="00B75FDD">
            <w:pPr>
              <w:widowControl/>
              <w:kinsoku/>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24</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Nettoyant pour meuble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500ml </w:t>
            </w:r>
          </w:p>
        </w:tc>
        <w:tc>
          <w:tcPr>
            <w:tcW w:w="2135" w:type="dxa"/>
          </w:tcPr>
          <w:p w:rsidR="00B75FDD" w:rsidRPr="00B75FDD" w:rsidRDefault="00B75FDD" w:rsidP="00B75FDD">
            <w:pPr>
              <w:widowControl/>
              <w:kinsoku/>
              <w:autoSpaceDE w:val="0"/>
              <w:autoSpaceDN w:val="0"/>
              <w:adjustRightInd w:val="0"/>
              <w:rPr>
                <w:rFonts w:eastAsiaTheme="minorHAnsi"/>
                <w:color w:val="000000"/>
                <w:sz w:val="23"/>
                <w:szCs w:val="23"/>
                <w:lang w:eastAsia="en-US"/>
              </w:rPr>
            </w:pPr>
            <w:r w:rsidRPr="00B75FDD">
              <w:rPr>
                <w:rFonts w:eastAsiaTheme="minorHAnsi"/>
                <w:color w:val="000000"/>
                <w:sz w:val="23"/>
                <w:szCs w:val="23"/>
                <w:lang w:eastAsia="en-US"/>
              </w:rPr>
              <w:t xml:space="preserve">1 </w:t>
            </w:r>
          </w:p>
        </w:tc>
      </w:tr>
    </w:tbl>
    <w:p w:rsidR="00B75FDD" w:rsidRDefault="00B75FDD" w:rsidP="00D01C1F">
      <w:pPr>
        <w:spacing w:line="276" w:lineRule="auto"/>
        <w:jc w:val="both"/>
        <w:rPr>
          <w:rFonts w:asciiTheme="majorBidi" w:hAnsiTheme="majorBidi" w:cstheme="majorBidi"/>
          <w:spacing w:val="-8"/>
          <w:w w:val="105"/>
        </w:rPr>
      </w:pPr>
    </w:p>
    <w:p w:rsidR="00D01C1F" w:rsidRPr="00E024C1" w:rsidRDefault="00D01C1F" w:rsidP="00D01C1F">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Le titulaire du marché s’engage : </w:t>
      </w:r>
    </w:p>
    <w:p w:rsidR="00D01C1F" w:rsidRPr="00E024C1" w:rsidRDefault="00D01C1F" w:rsidP="00D01C1F">
      <w:pPr>
        <w:spacing w:line="276" w:lineRule="auto"/>
        <w:jc w:val="both"/>
        <w:rPr>
          <w:rFonts w:asciiTheme="majorBidi" w:hAnsiTheme="majorBidi" w:cstheme="majorBidi"/>
          <w:spacing w:val="-8"/>
          <w:w w:val="105"/>
        </w:rPr>
      </w:pPr>
    </w:p>
    <w:p w:rsidR="00D01C1F" w:rsidRPr="00E024C1" w:rsidRDefault="00D01C1F" w:rsidP="00D01C1F">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       2- A mettre en </w:t>
      </w:r>
      <w:proofErr w:type="spellStart"/>
      <w:r w:rsidRPr="00E024C1">
        <w:rPr>
          <w:rFonts w:asciiTheme="majorBidi" w:hAnsiTheme="majorBidi" w:cstheme="majorBidi"/>
          <w:spacing w:val="-8"/>
          <w:w w:val="105"/>
        </w:rPr>
        <w:t>oeuvre</w:t>
      </w:r>
      <w:proofErr w:type="spellEnd"/>
      <w:r w:rsidRPr="00E024C1">
        <w:rPr>
          <w:rFonts w:asciiTheme="majorBidi" w:hAnsiTheme="majorBidi" w:cstheme="majorBidi"/>
          <w:spacing w:val="-8"/>
          <w:w w:val="105"/>
        </w:rPr>
        <w:t xml:space="preserve"> tous les moyens humains et matériels nécessaires pour assurer efficacement sa mission, pour cela : </w:t>
      </w:r>
    </w:p>
    <w:p w:rsidR="00D01C1F" w:rsidRPr="00E024C1" w:rsidRDefault="00D01C1F" w:rsidP="00D01C1F">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 Informer immédiatement le Maître d’ouvrage, par écrit, du licenciement de tout agent de nettoyage et le remplacé par un autre après approbation du maitre d’ouvrage ; </w:t>
      </w:r>
    </w:p>
    <w:p w:rsidR="00D01C1F" w:rsidRPr="00E024C1" w:rsidRDefault="00D01C1F" w:rsidP="00D01C1F">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 S’assurer du respect de ses agents de nettoyage de la propreté et de la bonne tenue vestimentaire. A cet effet, le contractant doit fournir à son personnel des tenues agrées par le Maître d’ouvrage avec des badges qu’ils porteront obligatoirement mentionnant l’établissement où ils sont affectés; </w:t>
      </w:r>
    </w:p>
    <w:p w:rsidR="00D01C1F" w:rsidRPr="00E024C1" w:rsidRDefault="00D01C1F" w:rsidP="00D01C1F">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 S’assurer du respect de ses agents de nettoyage de la stricte confidentialité et non divulgation de tous renseignements ou informations concernant l’Administration; </w:t>
      </w:r>
    </w:p>
    <w:p w:rsidR="00D01C1F" w:rsidRPr="00E024C1" w:rsidRDefault="00D01C1F" w:rsidP="00D01C1F">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 Assurer toute formation complémentaire nécessaire au bon déroulement des prestations de nettoyage. </w:t>
      </w:r>
    </w:p>
    <w:p w:rsidR="00576F40" w:rsidRPr="00E024C1" w:rsidRDefault="00576F40" w:rsidP="00576F40">
      <w:pPr>
        <w:pStyle w:val="Style1"/>
        <w:bidi w:val="0"/>
        <w:spacing w:before="120" w:line="276" w:lineRule="auto"/>
        <w:jc w:val="both"/>
        <w:rPr>
          <w:color w:val="000000" w:themeColor="text1"/>
        </w:rPr>
      </w:pPr>
    </w:p>
    <w:p w:rsidR="00034B84" w:rsidRPr="00E024C1" w:rsidRDefault="001D791C" w:rsidP="000B05FE">
      <w:pPr>
        <w:pStyle w:val="Style1"/>
        <w:bidi w:val="0"/>
        <w:spacing w:before="120" w:line="276" w:lineRule="auto"/>
        <w:jc w:val="both"/>
        <w:rPr>
          <w:color w:val="1F497D" w:themeColor="text2"/>
          <w:u w:val="single"/>
        </w:rPr>
      </w:pPr>
      <w:bookmarkStart w:id="34" w:name="_Toc288225763"/>
      <w:bookmarkStart w:id="35" w:name="_Toc382998253"/>
      <w:bookmarkStart w:id="36" w:name="_Toc90891687"/>
      <w:r w:rsidRPr="00E024C1">
        <w:rPr>
          <w:color w:val="1F497D" w:themeColor="text2"/>
          <w:u w:val="single"/>
        </w:rPr>
        <w:t>Article </w:t>
      </w:r>
      <w:r w:rsidR="00E965E6" w:rsidRPr="00E024C1">
        <w:rPr>
          <w:color w:val="1F497D" w:themeColor="text2"/>
          <w:u w:val="single"/>
        </w:rPr>
        <w:t>20</w:t>
      </w:r>
      <w:r w:rsidRPr="00E024C1">
        <w:rPr>
          <w:color w:val="1F497D" w:themeColor="text2"/>
          <w:u w:val="single"/>
        </w:rPr>
        <w:t xml:space="preserve"> : Protection de la Main d’Œuvre – Conditions de Travail</w:t>
      </w:r>
      <w:bookmarkEnd w:id="34"/>
      <w:bookmarkEnd w:id="35"/>
      <w:bookmarkEnd w:id="36"/>
    </w:p>
    <w:p w:rsidR="00576F40" w:rsidRPr="00E024C1" w:rsidRDefault="00576F40" w:rsidP="00576F40">
      <w:pPr>
        <w:pStyle w:val="Style1"/>
        <w:bidi w:val="0"/>
        <w:spacing w:before="120" w:line="276" w:lineRule="auto"/>
        <w:jc w:val="both"/>
        <w:rPr>
          <w:color w:val="1F497D" w:themeColor="text2"/>
          <w:u w:val="single"/>
        </w:rPr>
      </w:pPr>
    </w:p>
    <w:p w:rsidR="005B60AB" w:rsidRDefault="00034B84" w:rsidP="00576F40">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Titulaire est soumis aux obligations résultantes des lois et règlements en vigueur, relatives à la protection de la main d’œuvre et aux conditions de travail, conformément à l’Article 19 du CCAG-EMO.</w:t>
      </w:r>
    </w:p>
    <w:p w:rsidR="008B4A45" w:rsidRDefault="008B4A45" w:rsidP="00576F40">
      <w:pPr>
        <w:spacing w:line="276" w:lineRule="auto"/>
        <w:jc w:val="both"/>
        <w:rPr>
          <w:rFonts w:asciiTheme="majorBidi" w:hAnsiTheme="majorBidi" w:cstheme="majorBidi"/>
          <w:spacing w:val="-8"/>
          <w:w w:val="105"/>
        </w:rPr>
      </w:pPr>
    </w:p>
    <w:p w:rsidR="008B4A45" w:rsidRDefault="008B4A45" w:rsidP="00576F40">
      <w:pPr>
        <w:spacing w:line="276" w:lineRule="auto"/>
        <w:jc w:val="both"/>
        <w:rPr>
          <w:rFonts w:asciiTheme="majorBidi" w:hAnsiTheme="majorBidi" w:cstheme="majorBidi"/>
          <w:spacing w:val="-8"/>
          <w:w w:val="105"/>
        </w:rPr>
      </w:pPr>
    </w:p>
    <w:p w:rsidR="008B4A45" w:rsidRPr="00E024C1" w:rsidRDefault="008B4A45" w:rsidP="00576F40">
      <w:pPr>
        <w:spacing w:line="276" w:lineRule="auto"/>
        <w:jc w:val="both"/>
        <w:rPr>
          <w:rFonts w:asciiTheme="majorBidi" w:hAnsiTheme="majorBidi" w:cstheme="majorBidi"/>
          <w:spacing w:val="-8"/>
          <w:w w:val="105"/>
        </w:rPr>
      </w:pPr>
    </w:p>
    <w:p w:rsidR="00526800" w:rsidRPr="00E024C1" w:rsidRDefault="00241DEA" w:rsidP="005B60AB">
      <w:pPr>
        <w:pStyle w:val="Style1"/>
        <w:bidi w:val="0"/>
        <w:spacing w:before="120" w:line="276" w:lineRule="auto"/>
        <w:jc w:val="both"/>
        <w:rPr>
          <w:color w:val="1F497D" w:themeColor="text2"/>
          <w:u w:val="single"/>
        </w:rPr>
      </w:pPr>
      <w:bookmarkStart w:id="37" w:name="_Toc90891688"/>
      <w:r w:rsidRPr="00E024C1">
        <w:rPr>
          <w:color w:val="1F497D" w:themeColor="text2"/>
          <w:u w:val="single"/>
        </w:rPr>
        <w:t>Article </w:t>
      </w:r>
      <w:r w:rsidR="00E965E6" w:rsidRPr="00E024C1">
        <w:rPr>
          <w:color w:val="1F497D" w:themeColor="text2"/>
          <w:u w:val="single"/>
        </w:rPr>
        <w:t>21</w:t>
      </w:r>
      <w:r w:rsidR="00E95262" w:rsidRPr="00E024C1">
        <w:rPr>
          <w:color w:val="1F497D" w:themeColor="text2"/>
          <w:u w:val="single"/>
        </w:rPr>
        <w:t xml:space="preserve"> </w:t>
      </w:r>
      <w:r w:rsidRPr="00E024C1">
        <w:rPr>
          <w:color w:val="1F497D" w:themeColor="text2"/>
          <w:u w:val="single"/>
        </w:rPr>
        <w:t xml:space="preserve">: </w:t>
      </w:r>
      <w:r w:rsidR="00526800" w:rsidRPr="00E024C1">
        <w:rPr>
          <w:color w:val="1F497D" w:themeColor="text2"/>
          <w:u w:val="single"/>
        </w:rPr>
        <w:t xml:space="preserve">Assurances et </w:t>
      </w:r>
      <w:r w:rsidR="001D791C" w:rsidRPr="00E024C1">
        <w:rPr>
          <w:color w:val="1F497D" w:themeColor="text2"/>
          <w:u w:val="single"/>
        </w:rPr>
        <w:t>R</w:t>
      </w:r>
      <w:r w:rsidR="00526800" w:rsidRPr="00E024C1">
        <w:rPr>
          <w:color w:val="1F497D" w:themeColor="text2"/>
          <w:u w:val="single"/>
        </w:rPr>
        <w:t>esponsabilités</w:t>
      </w:r>
      <w:bookmarkEnd w:id="37"/>
    </w:p>
    <w:p w:rsidR="00576F40" w:rsidRPr="00E024C1" w:rsidRDefault="00576F40" w:rsidP="00576F40">
      <w:pPr>
        <w:pStyle w:val="Style1"/>
        <w:bidi w:val="0"/>
        <w:spacing w:before="120" w:line="276" w:lineRule="auto"/>
        <w:jc w:val="both"/>
        <w:rPr>
          <w:color w:val="1F497D" w:themeColor="text2"/>
          <w:u w:val="single"/>
        </w:rPr>
      </w:pPr>
    </w:p>
    <w:p w:rsidR="00526800" w:rsidRPr="00E024C1" w:rsidRDefault="00526800"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Avant tout </w:t>
      </w:r>
      <w:r w:rsidR="006C1D6D" w:rsidRPr="00E024C1">
        <w:rPr>
          <w:rFonts w:asciiTheme="majorBidi" w:hAnsiTheme="majorBidi" w:cstheme="majorBidi"/>
          <w:spacing w:val="-8"/>
          <w:w w:val="105"/>
        </w:rPr>
        <w:t>commencement de l'exécution du Marché, le Titulaire doit adresser au Maître d'O</w:t>
      </w:r>
      <w:r w:rsidRPr="00E024C1">
        <w:rPr>
          <w:rFonts w:asciiTheme="majorBidi" w:hAnsiTheme="majorBidi" w:cstheme="majorBidi"/>
          <w:spacing w:val="-8"/>
          <w:w w:val="105"/>
        </w:rPr>
        <w:t>uvrage, une ou plusieurs attestations délivrées par un ou plusieurs établissements agréés à cet effet justifiant la souscription d'une ou de plusieurs polices d'assurances pour couvrir les risq</w:t>
      </w:r>
      <w:r w:rsidR="006C1D6D" w:rsidRPr="00E024C1">
        <w:rPr>
          <w:rFonts w:asciiTheme="majorBidi" w:hAnsiTheme="majorBidi" w:cstheme="majorBidi"/>
          <w:spacing w:val="-8"/>
          <w:w w:val="105"/>
        </w:rPr>
        <w:t>ues inhérents à l'exécution du M</w:t>
      </w:r>
      <w:r w:rsidRPr="00E024C1">
        <w:rPr>
          <w:rFonts w:asciiTheme="majorBidi" w:hAnsiTheme="majorBidi" w:cstheme="majorBidi"/>
          <w:spacing w:val="-8"/>
          <w:w w:val="105"/>
        </w:rPr>
        <w:t xml:space="preserve">arché et précisant leurs dates de validité, à savoir ceux se rapportant : </w:t>
      </w:r>
    </w:p>
    <w:p w:rsidR="00526800" w:rsidRPr="00E024C1" w:rsidRDefault="00526800"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aux</w:t>
      </w:r>
      <w:proofErr w:type="gramEnd"/>
      <w:r w:rsidRPr="00E024C1">
        <w:rPr>
          <w:rFonts w:asciiTheme="majorBidi" w:hAnsiTheme="majorBidi" w:cstheme="majorBidi"/>
          <w:sz w:val="24"/>
          <w:szCs w:val="24"/>
        </w:rPr>
        <w:t xml:space="preserve"> accidents de travail pouvant sur</w:t>
      </w:r>
      <w:r w:rsidR="00006990" w:rsidRPr="00E024C1">
        <w:rPr>
          <w:rFonts w:asciiTheme="majorBidi" w:hAnsiTheme="majorBidi" w:cstheme="majorBidi"/>
          <w:sz w:val="24"/>
          <w:szCs w:val="24"/>
        </w:rPr>
        <w:t>venir aux A</w:t>
      </w:r>
      <w:r w:rsidR="005F1C7C" w:rsidRPr="00E024C1">
        <w:rPr>
          <w:rFonts w:asciiTheme="majorBidi" w:hAnsiTheme="majorBidi" w:cstheme="majorBidi"/>
          <w:sz w:val="24"/>
          <w:szCs w:val="24"/>
        </w:rPr>
        <w:t>gents du</w:t>
      </w:r>
      <w:r w:rsidR="003055B7" w:rsidRPr="00E024C1">
        <w:rPr>
          <w:rFonts w:asciiTheme="majorBidi" w:hAnsiTheme="majorBidi" w:cstheme="majorBidi"/>
          <w:sz w:val="24"/>
          <w:szCs w:val="24"/>
        </w:rPr>
        <w:t xml:space="preserve"> T</w:t>
      </w:r>
      <w:r w:rsidR="005F1C7C" w:rsidRPr="00E024C1">
        <w:rPr>
          <w:rFonts w:asciiTheme="majorBidi" w:hAnsiTheme="majorBidi" w:cstheme="majorBidi"/>
          <w:sz w:val="24"/>
          <w:szCs w:val="24"/>
        </w:rPr>
        <w:t>itulaire du M</w:t>
      </w:r>
      <w:r w:rsidRPr="00E024C1">
        <w:rPr>
          <w:rFonts w:asciiTheme="majorBidi" w:hAnsiTheme="majorBidi" w:cstheme="majorBidi"/>
          <w:sz w:val="24"/>
          <w:szCs w:val="24"/>
        </w:rPr>
        <w:t xml:space="preserve">arché qui doivent être couverts par une assurance conformément à la législation et à la réglementation en vigueur. </w:t>
      </w:r>
    </w:p>
    <w:p w:rsidR="00BD4767" w:rsidRPr="00E024C1" w:rsidRDefault="00626CFF"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à</w:t>
      </w:r>
      <w:proofErr w:type="gramEnd"/>
      <w:r w:rsidR="00BD4767" w:rsidRPr="00E024C1">
        <w:rPr>
          <w:rFonts w:asciiTheme="majorBidi" w:hAnsiTheme="majorBidi" w:cstheme="majorBidi"/>
          <w:sz w:val="24"/>
          <w:szCs w:val="24"/>
        </w:rPr>
        <w:t xml:space="preserve"> la responsabilité civile en cas d'ac</w:t>
      </w:r>
      <w:r w:rsidR="00D45CF0" w:rsidRPr="00E024C1">
        <w:rPr>
          <w:rFonts w:asciiTheme="majorBidi" w:hAnsiTheme="majorBidi" w:cstheme="majorBidi"/>
          <w:sz w:val="24"/>
          <w:szCs w:val="24"/>
        </w:rPr>
        <w:t xml:space="preserve">cident survenant </w:t>
      </w:r>
      <w:r w:rsidR="0047048F" w:rsidRPr="00E024C1">
        <w:rPr>
          <w:rFonts w:asciiTheme="majorBidi" w:hAnsiTheme="majorBidi" w:cstheme="majorBidi"/>
          <w:sz w:val="24"/>
          <w:szCs w:val="24"/>
        </w:rPr>
        <w:t>au Maître d'O</w:t>
      </w:r>
      <w:r w:rsidR="005F1C7C" w:rsidRPr="00E024C1">
        <w:rPr>
          <w:rFonts w:asciiTheme="majorBidi" w:hAnsiTheme="majorBidi" w:cstheme="majorBidi"/>
          <w:sz w:val="24"/>
          <w:szCs w:val="24"/>
        </w:rPr>
        <w:t>uvrage ou à son personnel</w:t>
      </w:r>
      <w:r w:rsidRPr="00E024C1">
        <w:rPr>
          <w:rFonts w:asciiTheme="majorBidi" w:hAnsiTheme="majorBidi" w:cstheme="majorBidi"/>
          <w:sz w:val="24"/>
          <w:szCs w:val="24"/>
        </w:rPr>
        <w:t xml:space="preserve"> par le fait de l'exécution du M</w:t>
      </w:r>
      <w:r w:rsidR="00BD4767" w:rsidRPr="00E024C1">
        <w:rPr>
          <w:rFonts w:asciiTheme="majorBidi" w:hAnsiTheme="majorBidi" w:cstheme="majorBidi"/>
          <w:sz w:val="24"/>
          <w:szCs w:val="24"/>
        </w:rPr>
        <w:t xml:space="preserve">arché ; </w:t>
      </w:r>
    </w:p>
    <w:p w:rsidR="00526800" w:rsidRPr="00E024C1" w:rsidRDefault="00034B84"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Maître d'O</w:t>
      </w:r>
      <w:r w:rsidR="00526800" w:rsidRPr="00E024C1">
        <w:rPr>
          <w:rFonts w:asciiTheme="majorBidi" w:hAnsiTheme="majorBidi" w:cstheme="majorBidi"/>
          <w:spacing w:val="-8"/>
          <w:w w:val="105"/>
        </w:rPr>
        <w:t>uvrage ne peut être tenu pour responsable des dommages ou indemnités légales à payer en cas d'accidents su</w:t>
      </w:r>
      <w:r w:rsidR="00006990" w:rsidRPr="00E024C1">
        <w:rPr>
          <w:rFonts w:asciiTheme="majorBidi" w:hAnsiTheme="majorBidi" w:cstheme="majorBidi"/>
          <w:spacing w:val="-8"/>
          <w:w w:val="105"/>
        </w:rPr>
        <w:t>rvenus aux A</w:t>
      </w:r>
      <w:r w:rsidR="00D45CF0" w:rsidRPr="00E024C1">
        <w:rPr>
          <w:rFonts w:asciiTheme="majorBidi" w:hAnsiTheme="majorBidi" w:cstheme="majorBidi"/>
          <w:spacing w:val="-8"/>
          <w:w w:val="105"/>
        </w:rPr>
        <w:t xml:space="preserve">gents </w:t>
      </w:r>
      <w:r w:rsidRPr="00E024C1">
        <w:rPr>
          <w:rFonts w:asciiTheme="majorBidi" w:hAnsiTheme="majorBidi" w:cstheme="majorBidi"/>
          <w:spacing w:val="-8"/>
          <w:w w:val="105"/>
        </w:rPr>
        <w:t>du T</w:t>
      </w:r>
      <w:r w:rsidR="00526800" w:rsidRPr="00E024C1">
        <w:rPr>
          <w:rFonts w:asciiTheme="majorBidi" w:hAnsiTheme="majorBidi" w:cstheme="majorBidi"/>
          <w:spacing w:val="-8"/>
          <w:w w:val="105"/>
        </w:rPr>
        <w:t>i</w:t>
      </w:r>
      <w:r w:rsidR="00D45CF0" w:rsidRPr="00E024C1">
        <w:rPr>
          <w:rFonts w:asciiTheme="majorBidi" w:hAnsiTheme="majorBidi" w:cstheme="majorBidi"/>
          <w:spacing w:val="-8"/>
          <w:w w:val="105"/>
        </w:rPr>
        <w:t>tulaire</w:t>
      </w:r>
      <w:r w:rsidR="00526800" w:rsidRPr="00E024C1">
        <w:rPr>
          <w:rFonts w:asciiTheme="majorBidi" w:hAnsiTheme="majorBidi" w:cstheme="majorBidi"/>
          <w:spacing w:val="-8"/>
          <w:w w:val="105"/>
        </w:rPr>
        <w:t xml:space="preserve">. </w:t>
      </w:r>
    </w:p>
    <w:p w:rsidR="00B20D3C" w:rsidRPr="00E024C1" w:rsidRDefault="00034B84"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A ce titre, le Titulaire du Marché garantira le Maître d'O</w:t>
      </w:r>
      <w:r w:rsidR="00526800" w:rsidRPr="00E024C1">
        <w:rPr>
          <w:rFonts w:asciiTheme="majorBidi" w:hAnsiTheme="majorBidi" w:cstheme="majorBidi"/>
          <w:spacing w:val="-8"/>
          <w:w w:val="105"/>
        </w:rPr>
        <w:t xml:space="preserve">uvrage contre toute demande de dommages-intérêts ou indemnités et contre toute </w:t>
      </w:r>
      <w:r w:rsidR="0018006D" w:rsidRPr="00E024C1">
        <w:rPr>
          <w:rFonts w:asciiTheme="majorBidi" w:hAnsiTheme="majorBidi" w:cstheme="majorBidi"/>
          <w:spacing w:val="-8"/>
          <w:w w:val="105"/>
        </w:rPr>
        <w:t xml:space="preserve">réclamation, plainte, poursuite, frais, charge et dépense de toute nature relatifs à ces accidents. </w:t>
      </w:r>
    </w:p>
    <w:p w:rsidR="00B20D3C" w:rsidRPr="00E024C1" w:rsidRDefault="00F9533E" w:rsidP="00E7761D">
      <w:pPr>
        <w:spacing w:line="276" w:lineRule="auto"/>
        <w:jc w:val="both"/>
        <w:rPr>
          <w:rFonts w:asciiTheme="majorBidi" w:hAnsiTheme="majorBidi" w:cstheme="majorBidi"/>
          <w:b/>
          <w:bCs/>
          <w:i/>
          <w:iCs/>
          <w:spacing w:val="-8"/>
          <w:w w:val="105"/>
          <w:u w:val="single"/>
        </w:rPr>
      </w:pPr>
      <w:r w:rsidRPr="00E024C1">
        <w:rPr>
          <w:rFonts w:asciiTheme="majorBidi" w:hAnsiTheme="majorBidi" w:cstheme="majorBidi"/>
          <w:b/>
          <w:bCs/>
          <w:i/>
          <w:iCs/>
          <w:spacing w:val="-8"/>
          <w:w w:val="105"/>
          <w:u w:val="single"/>
        </w:rPr>
        <w:t>Le T</w:t>
      </w:r>
      <w:r w:rsidR="0018006D" w:rsidRPr="00E024C1">
        <w:rPr>
          <w:rFonts w:asciiTheme="majorBidi" w:hAnsiTheme="majorBidi" w:cstheme="majorBidi"/>
          <w:b/>
          <w:bCs/>
          <w:i/>
          <w:iCs/>
          <w:spacing w:val="-8"/>
          <w:w w:val="105"/>
          <w:u w:val="single"/>
        </w:rPr>
        <w:t>itulaire e</w:t>
      </w:r>
      <w:r w:rsidRPr="00E024C1">
        <w:rPr>
          <w:rFonts w:asciiTheme="majorBidi" w:hAnsiTheme="majorBidi" w:cstheme="majorBidi"/>
          <w:b/>
          <w:bCs/>
          <w:i/>
          <w:iCs/>
          <w:spacing w:val="-8"/>
          <w:w w:val="105"/>
          <w:u w:val="single"/>
        </w:rPr>
        <w:t>st tenu de renouveler ses assurances</w:t>
      </w:r>
      <w:r w:rsidR="0018006D" w:rsidRPr="00E024C1">
        <w:rPr>
          <w:rFonts w:asciiTheme="majorBidi" w:hAnsiTheme="majorBidi" w:cstheme="majorBidi"/>
          <w:b/>
          <w:bCs/>
          <w:i/>
          <w:iCs/>
          <w:spacing w:val="-8"/>
          <w:w w:val="105"/>
          <w:u w:val="single"/>
        </w:rPr>
        <w:t xml:space="preserve"> de manière à ce</w:t>
      </w:r>
      <w:r w:rsidRPr="00E024C1">
        <w:rPr>
          <w:rFonts w:asciiTheme="majorBidi" w:hAnsiTheme="majorBidi" w:cstheme="majorBidi"/>
          <w:b/>
          <w:bCs/>
          <w:i/>
          <w:iCs/>
          <w:spacing w:val="-8"/>
          <w:w w:val="105"/>
          <w:u w:val="single"/>
        </w:rPr>
        <w:t xml:space="preserve"> que la période d'exécution du M</w:t>
      </w:r>
      <w:r w:rsidR="0018006D" w:rsidRPr="00E024C1">
        <w:rPr>
          <w:rFonts w:asciiTheme="majorBidi" w:hAnsiTheme="majorBidi" w:cstheme="majorBidi"/>
          <w:b/>
          <w:bCs/>
          <w:i/>
          <w:iCs/>
          <w:spacing w:val="-8"/>
          <w:w w:val="105"/>
          <w:u w:val="single"/>
        </w:rPr>
        <w:t>arché so</w:t>
      </w:r>
      <w:r w:rsidRPr="00E024C1">
        <w:rPr>
          <w:rFonts w:asciiTheme="majorBidi" w:hAnsiTheme="majorBidi" w:cstheme="majorBidi"/>
          <w:b/>
          <w:bCs/>
          <w:i/>
          <w:iCs/>
          <w:spacing w:val="-8"/>
          <w:w w:val="105"/>
          <w:u w:val="single"/>
        </w:rPr>
        <w:t>it constamment couverte</w:t>
      </w:r>
      <w:r w:rsidR="0018006D" w:rsidRPr="00E024C1">
        <w:rPr>
          <w:rFonts w:asciiTheme="majorBidi" w:hAnsiTheme="majorBidi" w:cstheme="majorBidi"/>
          <w:b/>
          <w:bCs/>
          <w:i/>
          <w:iCs/>
          <w:spacing w:val="-8"/>
          <w:w w:val="105"/>
          <w:u w:val="single"/>
        </w:rPr>
        <w:t xml:space="preserve">. </w:t>
      </w:r>
    </w:p>
    <w:p w:rsidR="0018006D" w:rsidRPr="00E024C1" w:rsidRDefault="00F9533E"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Il est également tenu de présenter au Maître d'O</w:t>
      </w:r>
      <w:r w:rsidR="0018006D" w:rsidRPr="00E024C1">
        <w:rPr>
          <w:rFonts w:asciiTheme="majorBidi" w:hAnsiTheme="majorBidi" w:cstheme="majorBidi"/>
          <w:spacing w:val="-8"/>
          <w:w w:val="105"/>
        </w:rPr>
        <w:t>uvrage</w:t>
      </w:r>
      <w:r w:rsidRPr="00E024C1">
        <w:rPr>
          <w:rFonts w:asciiTheme="majorBidi" w:hAnsiTheme="majorBidi" w:cstheme="majorBidi"/>
          <w:spacing w:val="-8"/>
          <w:w w:val="105"/>
        </w:rPr>
        <w:t xml:space="preserve"> la justification de tout</w:t>
      </w:r>
      <w:r w:rsidR="0018006D" w:rsidRPr="00E024C1">
        <w:rPr>
          <w:rFonts w:asciiTheme="majorBidi" w:hAnsiTheme="majorBidi" w:cstheme="majorBidi"/>
          <w:spacing w:val="-8"/>
          <w:w w:val="105"/>
        </w:rPr>
        <w:t xml:space="preserve"> renouvellement de</w:t>
      </w:r>
      <w:r w:rsidRPr="00E024C1">
        <w:rPr>
          <w:rFonts w:asciiTheme="majorBidi" w:hAnsiTheme="majorBidi" w:cstheme="majorBidi"/>
          <w:spacing w:val="-8"/>
          <w:w w:val="105"/>
        </w:rPr>
        <w:t xml:space="preserve"> ses assurances.</w:t>
      </w:r>
    </w:p>
    <w:p w:rsidR="00615A58" w:rsidRPr="00E024C1" w:rsidRDefault="0018006D"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Aucun ordonna</w:t>
      </w:r>
      <w:r w:rsidR="00F9533E" w:rsidRPr="00E024C1">
        <w:rPr>
          <w:rFonts w:asciiTheme="majorBidi" w:hAnsiTheme="majorBidi" w:cstheme="majorBidi"/>
          <w:spacing w:val="-8"/>
          <w:w w:val="105"/>
        </w:rPr>
        <w:t>ncement ne sera effectué si le T</w:t>
      </w:r>
      <w:r w:rsidRPr="00E024C1">
        <w:rPr>
          <w:rFonts w:asciiTheme="majorBidi" w:hAnsiTheme="majorBidi" w:cstheme="majorBidi"/>
          <w:spacing w:val="-8"/>
          <w:w w:val="105"/>
        </w:rPr>
        <w:t>itulaire n'a pas re</w:t>
      </w:r>
      <w:r w:rsidR="00241DEA" w:rsidRPr="00E024C1">
        <w:rPr>
          <w:rFonts w:asciiTheme="majorBidi" w:hAnsiTheme="majorBidi" w:cstheme="majorBidi"/>
          <w:spacing w:val="-8"/>
          <w:w w:val="105"/>
        </w:rPr>
        <w:t xml:space="preserve">specté les dispositions </w:t>
      </w:r>
      <w:proofErr w:type="spellStart"/>
      <w:r w:rsidR="00241DEA" w:rsidRPr="00E024C1">
        <w:rPr>
          <w:rFonts w:asciiTheme="majorBidi" w:hAnsiTheme="majorBidi" w:cstheme="majorBidi"/>
          <w:spacing w:val="-8"/>
          <w:w w:val="105"/>
        </w:rPr>
        <w:t>sus-citées</w:t>
      </w:r>
      <w:proofErr w:type="spellEnd"/>
      <w:r w:rsidR="00241DEA" w:rsidRPr="00E024C1">
        <w:rPr>
          <w:rFonts w:asciiTheme="majorBidi" w:hAnsiTheme="majorBidi" w:cstheme="majorBidi"/>
          <w:spacing w:val="-8"/>
          <w:w w:val="105"/>
        </w:rPr>
        <w:t>, conformément à l’Article 20 du CCAG-EMO.</w:t>
      </w:r>
      <w:bookmarkStart w:id="38" w:name="_Toc288225766"/>
      <w:bookmarkStart w:id="39" w:name="_Toc382998256"/>
    </w:p>
    <w:p w:rsidR="00FD2650" w:rsidRPr="00E024C1" w:rsidRDefault="001D791C" w:rsidP="000B05FE">
      <w:pPr>
        <w:pStyle w:val="Style1"/>
        <w:bidi w:val="0"/>
        <w:spacing w:before="120" w:line="276" w:lineRule="auto"/>
        <w:jc w:val="both"/>
        <w:rPr>
          <w:color w:val="1F497D" w:themeColor="text2"/>
          <w:u w:val="single"/>
        </w:rPr>
      </w:pPr>
      <w:bookmarkStart w:id="40" w:name="_Toc90891689"/>
      <w:r w:rsidRPr="00E024C1">
        <w:rPr>
          <w:color w:val="1F497D" w:themeColor="text2"/>
          <w:u w:val="single"/>
        </w:rPr>
        <w:t xml:space="preserve">Article </w:t>
      </w:r>
      <w:r w:rsidR="00E965E6" w:rsidRPr="00E024C1">
        <w:rPr>
          <w:color w:val="1F497D" w:themeColor="text2"/>
          <w:u w:val="single"/>
        </w:rPr>
        <w:t>22</w:t>
      </w:r>
      <w:r w:rsidRPr="00E024C1">
        <w:rPr>
          <w:color w:val="1F497D" w:themeColor="text2"/>
          <w:u w:val="single"/>
        </w:rPr>
        <w:t xml:space="preserve"> : Obligations de Discrétion</w:t>
      </w:r>
      <w:bookmarkEnd w:id="38"/>
      <w:bookmarkEnd w:id="39"/>
      <w:bookmarkEnd w:id="40"/>
    </w:p>
    <w:p w:rsidR="00576F40" w:rsidRPr="00E024C1" w:rsidRDefault="00576F40" w:rsidP="00576F40">
      <w:pPr>
        <w:pStyle w:val="Style1"/>
        <w:bidi w:val="0"/>
        <w:spacing w:before="120" w:line="276" w:lineRule="auto"/>
        <w:jc w:val="both"/>
        <w:rPr>
          <w:color w:val="1F497D" w:themeColor="text2"/>
          <w:u w:val="single"/>
        </w:rPr>
      </w:pPr>
    </w:p>
    <w:p w:rsidR="00FD2650" w:rsidRPr="00E024C1" w:rsidRDefault="001659C8"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T</w:t>
      </w:r>
      <w:r w:rsidR="00FD2650" w:rsidRPr="00E024C1">
        <w:rPr>
          <w:rFonts w:asciiTheme="majorBidi" w:hAnsiTheme="majorBidi" w:cstheme="majorBidi"/>
          <w:spacing w:val="-8"/>
          <w:w w:val="105"/>
        </w:rPr>
        <w:t>itulaire qui,</w:t>
      </w:r>
      <w:r w:rsidRPr="00E024C1">
        <w:rPr>
          <w:rFonts w:asciiTheme="majorBidi" w:hAnsiTheme="majorBidi" w:cstheme="majorBidi"/>
          <w:spacing w:val="-8"/>
          <w:w w:val="105"/>
        </w:rPr>
        <w:t xml:space="preserve"> soit avant la notification du M</w:t>
      </w:r>
      <w:r w:rsidR="00FD2650" w:rsidRPr="00E024C1">
        <w:rPr>
          <w:rFonts w:asciiTheme="majorBidi" w:hAnsiTheme="majorBidi" w:cstheme="majorBidi"/>
          <w:spacing w:val="-8"/>
          <w:w w:val="105"/>
        </w:rPr>
        <w:t>arché, soit au cours de son</w:t>
      </w:r>
      <w:r w:rsidR="004C541C" w:rsidRPr="00E024C1">
        <w:rPr>
          <w:rFonts w:asciiTheme="majorBidi" w:hAnsiTheme="majorBidi" w:cstheme="majorBidi"/>
          <w:spacing w:val="-8"/>
          <w:w w:val="105"/>
        </w:rPr>
        <w:t xml:space="preserve"> exécution, a reçu</w:t>
      </w:r>
      <w:r w:rsidR="00FD2650" w:rsidRPr="00E024C1">
        <w:rPr>
          <w:rFonts w:asciiTheme="majorBidi" w:hAnsiTheme="majorBidi" w:cstheme="majorBidi"/>
          <w:spacing w:val="-8"/>
          <w:w w:val="105"/>
        </w:rPr>
        <w:t>, à titre confidentiel, de</w:t>
      </w:r>
      <w:r w:rsidR="004C541C" w:rsidRPr="00E024C1">
        <w:rPr>
          <w:rFonts w:asciiTheme="majorBidi" w:hAnsiTheme="majorBidi" w:cstheme="majorBidi"/>
          <w:spacing w:val="-8"/>
          <w:w w:val="105"/>
        </w:rPr>
        <w:t>s</w:t>
      </w:r>
      <w:r w:rsidR="00FD2650" w:rsidRPr="00E024C1">
        <w:rPr>
          <w:rFonts w:asciiTheme="majorBidi" w:hAnsiTheme="majorBidi" w:cstheme="majorBidi"/>
          <w:spacing w:val="-8"/>
          <w:w w:val="105"/>
        </w:rPr>
        <w:t xml:space="preserve"> renseignements</w:t>
      </w:r>
      <w:r w:rsidR="005F1C7C" w:rsidRPr="00E024C1">
        <w:rPr>
          <w:rFonts w:asciiTheme="majorBidi" w:hAnsiTheme="majorBidi" w:cstheme="majorBidi"/>
          <w:spacing w:val="-8"/>
          <w:w w:val="105"/>
        </w:rPr>
        <w:t xml:space="preserve"> ou documents </w:t>
      </w:r>
      <w:r w:rsidR="00FD2650" w:rsidRPr="00E024C1">
        <w:rPr>
          <w:rFonts w:asciiTheme="majorBidi" w:hAnsiTheme="majorBidi" w:cstheme="majorBidi"/>
          <w:spacing w:val="-8"/>
          <w:w w:val="105"/>
        </w:rPr>
        <w:t xml:space="preserve">quelconques, est tenu de </w:t>
      </w:r>
      <w:r w:rsidR="004C541C" w:rsidRPr="00E024C1">
        <w:rPr>
          <w:rFonts w:asciiTheme="majorBidi" w:hAnsiTheme="majorBidi" w:cstheme="majorBidi"/>
          <w:spacing w:val="-8"/>
          <w:w w:val="105"/>
        </w:rPr>
        <w:t>les maintenir confidentiels.</w:t>
      </w:r>
    </w:p>
    <w:p w:rsidR="00615A58" w:rsidRPr="00E024C1" w:rsidRDefault="004C541C"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De même, le Maître d’O</w:t>
      </w:r>
      <w:r w:rsidR="00FD2650" w:rsidRPr="00E024C1">
        <w:rPr>
          <w:rFonts w:asciiTheme="majorBidi" w:hAnsiTheme="majorBidi" w:cstheme="majorBidi"/>
          <w:spacing w:val="-8"/>
          <w:w w:val="105"/>
        </w:rPr>
        <w:t>uvrage s’engage à maintenir confidentielles les informations, signalées comme telle</w:t>
      </w:r>
      <w:r w:rsidR="001659C8" w:rsidRPr="00E024C1">
        <w:rPr>
          <w:rFonts w:asciiTheme="majorBidi" w:hAnsiTheme="majorBidi" w:cstheme="majorBidi"/>
          <w:spacing w:val="-8"/>
          <w:w w:val="105"/>
        </w:rPr>
        <w:t>s, qu’il aurait pu recevoir du Titulaire du M</w:t>
      </w:r>
      <w:r w:rsidR="00B26247" w:rsidRPr="00E024C1">
        <w:rPr>
          <w:rFonts w:asciiTheme="majorBidi" w:hAnsiTheme="majorBidi" w:cstheme="majorBidi"/>
          <w:spacing w:val="-8"/>
          <w:w w:val="105"/>
        </w:rPr>
        <w:t>arché, conformément à l'Article 22 du CCAG-EMO.</w:t>
      </w:r>
    </w:p>
    <w:p w:rsidR="00FD2650" w:rsidRPr="00E024C1" w:rsidRDefault="002F23E0" w:rsidP="005B60AB">
      <w:pPr>
        <w:pStyle w:val="Style1"/>
        <w:bidi w:val="0"/>
        <w:spacing w:before="120" w:line="276" w:lineRule="auto"/>
        <w:jc w:val="both"/>
        <w:rPr>
          <w:color w:val="1F497D" w:themeColor="text2"/>
          <w:u w:val="single"/>
        </w:rPr>
      </w:pPr>
      <w:bookmarkStart w:id="41" w:name="_Toc90891690"/>
      <w:r w:rsidRPr="00E024C1">
        <w:rPr>
          <w:color w:val="1F497D" w:themeColor="text2"/>
          <w:u w:val="single"/>
        </w:rPr>
        <w:t xml:space="preserve">Article </w:t>
      </w:r>
      <w:r w:rsidR="00E965E6" w:rsidRPr="00E024C1">
        <w:rPr>
          <w:color w:val="1F497D" w:themeColor="text2"/>
          <w:u w:val="single"/>
        </w:rPr>
        <w:t>23</w:t>
      </w:r>
      <w:r w:rsidR="00E95262" w:rsidRPr="00E024C1">
        <w:rPr>
          <w:color w:val="1F497D" w:themeColor="text2"/>
          <w:u w:val="single"/>
        </w:rPr>
        <w:t xml:space="preserve"> </w:t>
      </w:r>
      <w:r w:rsidRPr="00E024C1">
        <w:rPr>
          <w:color w:val="1F497D" w:themeColor="text2"/>
          <w:u w:val="single"/>
        </w:rPr>
        <w:t xml:space="preserve">: </w:t>
      </w:r>
      <w:r w:rsidR="00FC36C4" w:rsidRPr="00E024C1">
        <w:rPr>
          <w:color w:val="1F497D" w:themeColor="text2"/>
          <w:u w:val="single"/>
        </w:rPr>
        <w:t>Cession du Marché</w:t>
      </w:r>
      <w:bookmarkEnd w:id="41"/>
    </w:p>
    <w:p w:rsidR="00576F40" w:rsidRPr="00E024C1" w:rsidRDefault="00576F40" w:rsidP="00576F40">
      <w:pPr>
        <w:pStyle w:val="Style1"/>
        <w:bidi w:val="0"/>
        <w:spacing w:before="120" w:line="276" w:lineRule="auto"/>
        <w:jc w:val="both"/>
        <w:rPr>
          <w:color w:val="1F497D" w:themeColor="text2"/>
          <w:u w:val="single"/>
        </w:rPr>
      </w:pPr>
    </w:p>
    <w:p w:rsidR="00615A58" w:rsidRPr="00E024C1" w:rsidRDefault="00FC36C4"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La cession du Marché est interdite sauf dans les cas de cession de la totalité ou d’une partie du patrimoine du Titulaire à l’occasion d’une fusion ou d’une scission. Dans ces cas, le Marché ne peut être cédé que sur autorisation expresse de l’Autorité Compétente. Sur la base de cette autorisation, un avenant doit être conclu, conformém</w:t>
      </w:r>
      <w:r w:rsidR="000B05FE" w:rsidRPr="00E024C1">
        <w:rPr>
          <w:rFonts w:asciiTheme="majorBidi" w:hAnsiTheme="majorBidi" w:cstheme="majorBidi"/>
          <w:spacing w:val="-8"/>
          <w:w w:val="105"/>
        </w:rPr>
        <w:t>ent à l'Article 25 du CCAG-EMO.</w:t>
      </w:r>
    </w:p>
    <w:p w:rsidR="00052613" w:rsidRPr="00E024C1" w:rsidRDefault="002F23E0" w:rsidP="005B60AB">
      <w:pPr>
        <w:pStyle w:val="Style1"/>
        <w:bidi w:val="0"/>
        <w:spacing w:before="120" w:line="276" w:lineRule="auto"/>
        <w:jc w:val="both"/>
        <w:rPr>
          <w:color w:val="1F497D" w:themeColor="text2"/>
          <w:u w:val="single"/>
        </w:rPr>
      </w:pPr>
      <w:bookmarkStart w:id="42" w:name="_Toc90891691"/>
      <w:r w:rsidRPr="00E024C1">
        <w:rPr>
          <w:color w:val="1F497D" w:themeColor="text2"/>
          <w:u w:val="single"/>
        </w:rPr>
        <w:t xml:space="preserve">Article </w:t>
      </w:r>
      <w:r w:rsidR="00E965E6" w:rsidRPr="00E024C1">
        <w:rPr>
          <w:color w:val="1F497D" w:themeColor="text2"/>
          <w:u w:val="single"/>
        </w:rPr>
        <w:t>24</w:t>
      </w:r>
      <w:r w:rsidR="00E95262" w:rsidRPr="00E024C1">
        <w:rPr>
          <w:color w:val="1F497D" w:themeColor="text2"/>
          <w:u w:val="single"/>
        </w:rPr>
        <w:t xml:space="preserve"> </w:t>
      </w:r>
      <w:r w:rsidRPr="00E024C1">
        <w:rPr>
          <w:color w:val="1F497D" w:themeColor="text2"/>
          <w:u w:val="single"/>
        </w:rPr>
        <w:t xml:space="preserve">: </w:t>
      </w:r>
      <w:r w:rsidR="00052613" w:rsidRPr="00E024C1">
        <w:rPr>
          <w:color w:val="1F497D" w:themeColor="text2"/>
          <w:u w:val="single"/>
        </w:rPr>
        <w:t>Ajournement de l'</w:t>
      </w:r>
      <w:r w:rsidR="001D791C" w:rsidRPr="00E024C1">
        <w:rPr>
          <w:color w:val="1F497D" w:themeColor="text2"/>
          <w:u w:val="single"/>
        </w:rPr>
        <w:t>E</w:t>
      </w:r>
      <w:r w:rsidR="00052613" w:rsidRPr="00E024C1">
        <w:rPr>
          <w:color w:val="1F497D" w:themeColor="text2"/>
          <w:u w:val="single"/>
        </w:rPr>
        <w:t>xécution du Marché</w:t>
      </w:r>
      <w:bookmarkEnd w:id="42"/>
    </w:p>
    <w:p w:rsidR="00576F40" w:rsidRPr="00E024C1" w:rsidRDefault="00576F40" w:rsidP="00576F40">
      <w:pPr>
        <w:pStyle w:val="Style1"/>
        <w:bidi w:val="0"/>
        <w:spacing w:before="120" w:line="276" w:lineRule="auto"/>
        <w:jc w:val="both"/>
        <w:rPr>
          <w:color w:val="1F497D" w:themeColor="text2"/>
          <w:u w:val="single"/>
        </w:rPr>
      </w:pPr>
    </w:p>
    <w:p w:rsidR="00615A58" w:rsidRDefault="000F5A39"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Maître d’O</w:t>
      </w:r>
      <w:r w:rsidR="001074BB" w:rsidRPr="00E024C1">
        <w:rPr>
          <w:rFonts w:asciiTheme="majorBidi" w:hAnsiTheme="majorBidi" w:cstheme="majorBidi"/>
          <w:spacing w:val="-8"/>
          <w:w w:val="105"/>
        </w:rPr>
        <w:t>uvrage peu</w:t>
      </w:r>
      <w:r w:rsidRPr="00E024C1">
        <w:rPr>
          <w:rFonts w:asciiTheme="majorBidi" w:hAnsiTheme="majorBidi" w:cstheme="majorBidi"/>
          <w:spacing w:val="-8"/>
          <w:w w:val="105"/>
        </w:rPr>
        <w:t>t à tout moment prescrire, par Ordre de S</w:t>
      </w:r>
      <w:r w:rsidR="001074BB" w:rsidRPr="00E024C1">
        <w:rPr>
          <w:rFonts w:asciiTheme="majorBidi" w:hAnsiTheme="majorBidi" w:cstheme="majorBidi"/>
          <w:spacing w:val="-8"/>
          <w:w w:val="105"/>
        </w:rPr>
        <w:t>ervice motivé, l</w:t>
      </w:r>
      <w:r w:rsidRPr="00E024C1">
        <w:rPr>
          <w:rFonts w:asciiTheme="majorBidi" w:hAnsiTheme="majorBidi" w:cstheme="majorBidi"/>
          <w:spacing w:val="-8"/>
          <w:w w:val="105"/>
        </w:rPr>
        <w:t>’ajournement de l’exécution du M</w:t>
      </w:r>
      <w:r w:rsidR="001074BB" w:rsidRPr="00E024C1">
        <w:rPr>
          <w:rFonts w:asciiTheme="majorBidi" w:hAnsiTheme="majorBidi" w:cstheme="majorBidi"/>
          <w:spacing w:val="-8"/>
          <w:w w:val="105"/>
        </w:rPr>
        <w:t>a</w:t>
      </w:r>
      <w:r w:rsidR="0009535A" w:rsidRPr="00E024C1">
        <w:rPr>
          <w:rFonts w:asciiTheme="majorBidi" w:hAnsiTheme="majorBidi" w:cstheme="majorBidi"/>
          <w:spacing w:val="-8"/>
          <w:w w:val="105"/>
        </w:rPr>
        <w:t>rché</w:t>
      </w:r>
      <w:r w:rsidRPr="00E024C1">
        <w:rPr>
          <w:rFonts w:asciiTheme="majorBidi" w:hAnsiTheme="majorBidi" w:cstheme="majorBidi"/>
          <w:spacing w:val="-8"/>
          <w:w w:val="105"/>
        </w:rPr>
        <w:t xml:space="preserve">. </w:t>
      </w:r>
      <w:r w:rsidR="001074BB" w:rsidRPr="00E024C1">
        <w:rPr>
          <w:rFonts w:asciiTheme="majorBidi" w:hAnsiTheme="majorBidi" w:cstheme="majorBidi"/>
          <w:spacing w:val="-8"/>
          <w:w w:val="105"/>
        </w:rPr>
        <w:t>Lorsque le délai d’ajourn</w:t>
      </w:r>
      <w:r w:rsidRPr="00E024C1">
        <w:rPr>
          <w:rFonts w:asciiTheme="majorBidi" w:hAnsiTheme="majorBidi" w:cstheme="majorBidi"/>
          <w:spacing w:val="-8"/>
          <w:w w:val="105"/>
        </w:rPr>
        <w:t xml:space="preserve">ement dépasse </w:t>
      </w:r>
      <w:r w:rsidRPr="00E024C1">
        <w:rPr>
          <w:rFonts w:asciiTheme="majorBidi" w:hAnsiTheme="majorBidi" w:cstheme="majorBidi"/>
          <w:b/>
          <w:i/>
          <w:iCs/>
          <w:w w:val="105"/>
        </w:rPr>
        <w:t>six (6) mois</w:t>
      </w:r>
      <w:r w:rsidRPr="00E024C1">
        <w:rPr>
          <w:rFonts w:asciiTheme="majorBidi" w:hAnsiTheme="majorBidi" w:cstheme="majorBidi"/>
          <w:spacing w:val="-8"/>
          <w:w w:val="105"/>
        </w:rPr>
        <w:t>, le T</w:t>
      </w:r>
      <w:r w:rsidR="001074BB" w:rsidRPr="00E024C1">
        <w:rPr>
          <w:rFonts w:asciiTheme="majorBidi" w:hAnsiTheme="majorBidi" w:cstheme="majorBidi"/>
          <w:spacing w:val="-8"/>
          <w:w w:val="105"/>
        </w:rPr>
        <w:t>itulai</w:t>
      </w:r>
      <w:r w:rsidRPr="00E024C1">
        <w:rPr>
          <w:rFonts w:asciiTheme="majorBidi" w:hAnsiTheme="majorBidi" w:cstheme="majorBidi"/>
          <w:spacing w:val="-8"/>
          <w:w w:val="105"/>
        </w:rPr>
        <w:t>re a droit à la résiliation du M</w:t>
      </w:r>
      <w:r w:rsidR="001074BB" w:rsidRPr="00E024C1">
        <w:rPr>
          <w:rFonts w:asciiTheme="majorBidi" w:hAnsiTheme="majorBidi" w:cstheme="majorBidi"/>
          <w:spacing w:val="-8"/>
          <w:w w:val="105"/>
        </w:rPr>
        <w:t>arch</w:t>
      </w:r>
      <w:r w:rsidR="002F23E0" w:rsidRPr="00E024C1">
        <w:rPr>
          <w:rFonts w:asciiTheme="majorBidi" w:hAnsiTheme="majorBidi" w:cstheme="majorBidi"/>
          <w:spacing w:val="-8"/>
          <w:w w:val="105"/>
        </w:rPr>
        <w:t>é s’il la demande par écrit au Maître d’O</w:t>
      </w:r>
      <w:r w:rsidR="001074BB" w:rsidRPr="00E024C1">
        <w:rPr>
          <w:rFonts w:asciiTheme="majorBidi" w:hAnsiTheme="majorBidi" w:cstheme="majorBidi"/>
          <w:spacing w:val="-8"/>
          <w:w w:val="105"/>
        </w:rPr>
        <w:t xml:space="preserve">uvrage sans qu’il puisse prétendre à aucune indemnité. La demande de résiliation n’est recevable que si elle est présentée dans </w:t>
      </w:r>
      <w:r w:rsidR="001074BB" w:rsidRPr="00E024C1">
        <w:rPr>
          <w:rFonts w:asciiTheme="majorBidi" w:hAnsiTheme="majorBidi" w:cstheme="majorBidi"/>
          <w:b/>
          <w:i/>
          <w:iCs/>
          <w:w w:val="105"/>
        </w:rPr>
        <w:t>un délai de trente (30) jours</w:t>
      </w:r>
      <w:r w:rsidR="001074BB" w:rsidRPr="00E024C1">
        <w:rPr>
          <w:rFonts w:asciiTheme="majorBidi" w:hAnsiTheme="majorBidi" w:cstheme="majorBidi"/>
          <w:spacing w:val="-8"/>
          <w:w w:val="105"/>
        </w:rPr>
        <w:t xml:space="preserve"> à partir de l</w:t>
      </w:r>
      <w:r w:rsidRPr="00E024C1">
        <w:rPr>
          <w:rFonts w:asciiTheme="majorBidi" w:hAnsiTheme="majorBidi" w:cstheme="majorBidi"/>
          <w:spacing w:val="-8"/>
          <w:w w:val="105"/>
        </w:rPr>
        <w:t>a date de la notification de l’O</w:t>
      </w:r>
      <w:r w:rsidR="001074BB" w:rsidRPr="00E024C1">
        <w:rPr>
          <w:rFonts w:asciiTheme="majorBidi" w:hAnsiTheme="majorBidi" w:cstheme="majorBidi"/>
          <w:spacing w:val="-8"/>
          <w:w w:val="105"/>
        </w:rPr>
        <w:t>rdre de</w:t>
      </w:r>
      <w:r w:rsidR="00B26247" w:rsidRPr="00E024C1">
        <w:rPr>
          <w:rFonts w:asciiTheme="majorBidi" w:hAnsiTheme="majorBidi" w:cstheme="majorBidi"/>
          <w:spacing w:val="-8"/>
          <w:w w:val="105"/>
        </w:rPr>
        <w:t xml:space="preserve"> </w:t>
      </w:r>
      <w:r w:rsidRPr="00E024C1">
        <w:rPr>
          <w:rFonts w:asciiTheme="majorBidi" w:hAnsiTheme="majorBidi" w:cstheme="majorBidi"/>
          <w:spacing w:val="-8"/>
          <w:w w:val="105"/>
        </w:rPr>
        <w:t>S</w:t>
      </w:r>
      <w:r w:rsidR="001074BB" w:rsidRPr="00E024C1">
        <w:rPr>
          <w:rFonts w:asciiTheme="majorBidi" w:hAnsiTheme="majorBidi" w:cstheme="majorBidi"/>
          <w:spacing w:val="-8"/>
          <w:w w:val="105"/>
        </w:rPr>
        <w:t>ervice prescrivant l’ajournement de l’exécution des prestati</w:t>
      </w:r>
      <w:r w:rsidRPr="00E024C1">
        <w:rPr>
          <w:rFonts w:asciiTheme="majorBidi" w:hAnsiTheme="majorBidi" w:cstheme="majorBidi"/>
          <w:spacing w:val="-8"/>
          <w:w w:val="105"/>
        </w:rPr>
        <w:t xml:space="preserve">ons pour plus de </w:t>
      </w:r>
      <w:r w:rsidRPr="00E024C1">
        <w:rPr>
          <w:rFonts w:asciiTheme="majorBidi" w:hAnsiTheme="majorBidi" w:cstheme="majorBidi"/>
          <w:b/>
          <w:i/>
          <w:iCs/>
          <w:w w:val="105"/>
        </w:rPr>
        <w:t>six (6) mois</w:t>
      </w:r>
      <w:r w:rsidRPr="00E024C1">
        <w:rPr>
          <w:rFonts w:asciiTheme="majorBidi" w:hAnsiTheme="majorBidi" w:cstheme="majorBidi"/>
          <w:spacing w:val="-8"/>
          <w:w w:val="105"/>
        </w:rPr>
        <w:t>, conformément à l'Article 27 du CCAG-EMO.</w:t>
      </w:r>
    </w:p>
    <w:p w:rsidR="008B4A45" w:rsidRPr="00E024C1" w:rsidRDefault="008B4A45" w:rsidP="000B05FE">
      <w:pPr>
        <w:spacing w:line="276" w:lineRule="auto"/>
        <w:jc w:val="both"/>
        <w:rPr>
          <w:rFonts w:asciiTheme="majorBidi" w:hAnsiTheme="majorBidi" w:cstheme="majorBidi"/>
          <w:spacing w:val="-8"/>
          <w:w w:val="105"/>
        </w:rPr>
      </w:pPr>
    </w:p>
    <w:p w:rsidR="00611607" w:rsidRPr="00E024C1" w:rsidRDefault="002F23E0" w:rsidP="005B60AB">
      <w:pPr>
        <w:pStyle w:val="Style1"/>
        <w:bidi w:val="0"/>
        <w:spacing w:before="120" w:line="276" w:lineRule="auto"/>
        <w:jc w:val="both"/>
        <w:rPr>
          <w:color w:val="1F497D" w:themeColor="text2"/>
          <w:u w:val="single"/>
        </w:rPr>
      </w:pPr>
      <w:bookmarkStart w:id="43" w:name="_Toc90891692"/>
      <w:r w:rsidRPr="00E024C1">
        <w:rPr>
          <w:color w:val="1F497D" w:themeColor="text2"/>
          <w:u w:val="single"/>
        </w:rPr>
        <w:t xml:space="preserve">Article </w:t>
      </w:r>
      <w:r w:rsidR="00E965E6" w:rsidRPr="00E024C1">
        <w:rPr>
          <w:color w:val="1F497D" w:themeColor="text2"/>
          <w:u w:val="single"/>
        </w:rPr>
        <w:t>25</w:t>
      </w:r>
      <w:r w:rsidR="00E95262" w:rsidRPr="00E024C1">
        <w:rPr>
          <w:color w:val="1F497D" w:themeColor="text2"/>
          <w:u w:val="single"/>
        </w:rPr>
        <w:t xml:space="preserve"> </w:t>
      </w:r>
      <w:r w:rsidRPr="00E024C1">
        <w:rPr>
          <w:color w:val="1F497D" w:themeColor="text2"/>
          <w:u w:val="single"/>
        </w:rPr>
        <w:t xml:space="preserve">: </w:t>
      </w:r>
      <w:r w:rsidR="00611607" w:rsidRPr="00E024C1">
        <w:rPr>
          <w:color w:val="1F497D" w:themeColor="text2"/>
          <w:u w:val="single"/>
        </w:rPr>
        <w:t>Arrêt de l'</w:t>
      </w:r>
      <w:r w:rsidR="001D791C" w:rsidRPr="00E024C1">
        <w:rPr>
          <w:color w:val="1F497D" w:themeColor="text2"/>
          <w:u w:val="single"/>
        </w:rPr>
        <w:t>E</w:t>
      </w:r>
      <w:r w:rsidR="00611607" w:rsidRPr="00E024C1">
        <w:rPr>
          <w:color w:val="1F497D" w:themeColor="text2"/>
          <w:u w:val="single"/>
        </w:rPr>
        <w:t>xécution du Marché</w:t>
      </w:r>
      <w:bookmarkEnd w:id="43"/>
    </w:p>
    <w:p w:rsidR="00576F40" w:rsidRPr="00E024C1" w:rsidRDefault="00576F40" w:rsidP="00576F40">
      <w:pPr>
        <w:pStyle w:val="Style1"/>
        <w:bidi w:val="0"/>
        <w:spacing w:before="120" w:line="276" w:lineRule="auto"/>
        <w:jc w:val="both"/>
        <w:rPr>
          <w:color w:val="1F497D" w:themeColor="text2"/>
          <w:u w:val="single"/>
        </w:rPr>
      </w:pPr>
    </w:p>
    <w:p w:rsidR="001074BB" w:rsidRPr="00E024C1" w:rsidRDefault="0092639A"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Maître d’O</w:t>
      </w:r>
      <w:r w:rsidR="001074BB" w:rsidRPr="00E024C1">
        <w:rPr>
          <w:rFonts w:asciiTheme="majorBidi" w:hAnsiTheme="majorBidi" w:cstheme="majorBidi"/>
          <w:spacing w:val="-8"/>
          <w:w w:val="105"/>
        </w:rPr>
        <w:t xml:space="preserve">uvrage peut ordonner </w:t>
      </w:r>
      <w:r w:rsidRPr="00E024C1">
        <w:rPr>
          <w:rFonts w:asciiTheme="majorBidi" w:hAnsiTheme="majorBidi" w:cstheme="majorBidi"/>
          <w:spacing w:val="-8"/>
          <w:w w:val="105"/>
        </w:rPr>
        <w:t>la cessation de l’exécution du Marché. Dans ce cas, le M</w:t>
      </w:r>
      <w:r w:rsidR="001074BB" w:rsidRPr="00E024C1">
        <w:rPr>
          <w:rFonts w:asciiTheme="majorBidi" w:hAnsiTheme="majorBidi" w:cstheme="majorBidi"/>
          <w:spacing w:val="-8"/>
          <w:w w:val="105"/>
        </w:rPr>
        <w:t>arché e</w:t>
      </w:r>
      <w:r w:rsidRPr="00E024C1">
        <w:rPr>
          <w:rFonts w:asciiTheme="majorBidi" w:hAnsiTheme="majorBidi" w:cstheme="majorBidi"/>
          <w:spacing w:val="-8"/>
          <w:w w:val="105"/>
        </w:rPr>
        <w:t>st immédiatement résilié et le T</w:t>
      </w:r>
      <w:r w:rsidR="001074BB" w:rsidRPr="00E024C1">
        <w:rPr>
          <w:rFonts w:asciiTheme="majorBidi" w:hAnsiTheme="majorBidi" w:cstheme="majorBidi"/>
          <w:spacing w:val="-8"/>
          <w:w w:val="105"/>
        </w:rPr>
        <w:t xml:space="preserve">itulaire a droit, sur sa demande, à être indemnisé du préjudice, dûment justifié, qu’il aurait éventuellement subi du fait de la cessation. </w:t>
      </w:r>
    </w:p>
    <w:p w:rsidR="00EA08DB" w:rsidRPr="00E024C1" w:rsidRDefault="0092639A"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La demande du T</w:t>
      </w:r>
      <w:r w:rsidR="001074BB" w:rsidRPr="00E024C1">
        <w:rPr>
          <w:rFonts w:asciiTheme="majorBidi" w:hAnsiTheme="majorBidi" w:cstheme="majorBidi"/>
          <w:spacing w:val="-8"/>
          <w:w w:val="105"/>
        </w:rPr>
        <w:t xml:space="preserve">itulaire n’est recevable que si elle est présentée par écrit, dans </w:t>
      </w:r>
      <w:r w:rsidR="001074BB" w:rsidRPr="00E024C1">
        <w:rPr>
          <w:rFonts w:asciiTheme="majorBidi" w:hAnsiTheme="majorBidi" w:cstheme="majorBidi"/>
          <w:b/>
          <w:i/>
          <w:iCs/>
          <w:w w:val="105"/>
        </w:rPr>
        <w:t>un délai de quarante (40) jours</w:t>
      </w:r>
      <w:r w:rsidR="001074BB" w:rsidRPr="00E024C1">
        <w:rPr>
          <w:rFonts w:asciiTheme="majorBidi" w:hAnsiTheme="majorBidi" w:cstheme="majorBidi"/>
          <w:spacing w:val="-8"/>
          <w:w w:val="105"/>
        </w:rPr>
        <w:t xml:space="preserve"> à</w:t>
      </w:r>
      <w:r w:rsidRPr="00E024C1">
        <w:rPr>
          <w:rFonts w:asciiTheme="majorBidi" w:hAnsiTheme="majorBidi" w:cstheme="majorBidi"/>
          <w:spacing w:val="-8"/>
          <w:w w:val="105"/>
        </w:rPr>
        <w:t xml:space="preserve"> dater de la notification de l’O</w:t>
      </w:r>
      <w:r w:rsidR="001074BB" w:rsidRPr="00E024C1">
        <w:rPr>
          <w:rFonts w:asciiTheme="majorBidi" w:hAnsiTheme="majorBidi" w:cstheme="majorBidi"/>
          <w:spacing w:val="-8"/>
          <w:w w:val="105"/>
        </w:rPr>
        <w:t>rd</w:t>
      </w:r>
      <w:r w:rsidRPr="00E024C1">
        <w:rPr>
          <w:rFonts w:asciiTheme="majorBidi" w:hAnsiTheme="majorBidi" w:cstheme="majorBidi"/>
          <w:spacing w:val="-8"/>
          <w:w w:val="105"/>
        </w:rPr>
        <w:t>re de S</w:t>
      </w:r>
      <w:r w:rsidR="001074BB" w:rsidRPr="00E024C1">
        <w:rPr>
          <w:rFonts w:asciiTheme="majorBidi" w:hAnsiTheme="majorBidi" w:cstheme="majorBidi"/>
          <w:spacing w:val="-8"/>
          <w:w w:val="105"/>
        </w:rPr>
        <w:t>ervi</w:t>
      </w:r>
      <w:r w:rsidRPr="00E024C1">
        <w:rPr>
          <w:rFonts w:asciiTheme="majorBidi" w:hAnsiTheme="majorBidi" w:cstheme="majorBidi"/>
          <w:spacing w:val="-8"/>
          <w:w w:val="105"/>
        </w:rPr>
        <w:t>ce prescrivant la cessation du Marché, conformément à l'Article 28 du CCAG-EMO.</w:t>
      </w:r>
    </w:p>
    <w:p w:rsidR="00635523" w:rsidRPr="00E024C1" w:rsidRDefault="00E965E6" w:rsidP="005B60AB">
      <w:pPr>
        <w:pStyle w:val="Style1"/>
        <w:bidi w:val="0"/>
        <w:spacing w:before="120" w:line="276" w:lineRule="auto"/>
        <w:jc w:val="both"/>
        <w:rPr>
          <w:color w:val="1F497D" w:themeColor="text2"/>
          <w:u w:val="single"/>
        </w:rPr>
      </w:pPr>
      <w:bookmarkStart w:id="44" w:name="_Toc288225772"/>
      <w:bookmarkStart w:id="45" w:name="_Toc382998262"/>
      <w:bookmarkStart w:id="46" w:name="_Toc90891693"/>
      <w:r w:rsidRPr="00E024C1">
        <w:rPr>
          <w:color w:val="1F497D" w:themeColor="text2"/>
          <w:u w:val="single"/>
        </w:rPr>
        <w:t>Article 26</w:t>
      </w:r>
      <w:r w:rsidR="001D791C" w:rsidRPr="00E024C1">
        <w:rPr>
          <w:color w:val="1F497D" w:themeColor="text2"/>
          <w:u w:val="single"/>
        </w:rPr>
        <w:t xml:space="preserve"> : Force Majeure</w:t>
      </w:r>
      <w:bookmarkEnd w:id="44"/>
      <w:bookmarkEnd w:id="45"/>
      <w:bookmarkEnd w:id="46"/>
      <w:r w:rsidR="001D791C" w:rsidRPr="00E024C1">
        <w:rPr>
          <w:color w:val="1F497D" w:themeColor="text2"/>
          <w:u w:val="single"/>
        </w:rPr>
        <w:t xml:space="preserve"> </w:t>
      </w:r>
    </w:p>
    <w:p w:rsidR="00576F40" w:rsidRPr="00E024C1" w:rsidRDefault="00576F40" w:rsidP="00576F40">
      <w:pPr>
        <w:pStyle w:val="Style1"/>
        <w:bidi w:val="0"/>
        <w:spacing w:before="120" w:line="276" w:lineRule="auto"/>
        <w:jc w:val="both"/>
        <w:rPr>
          <w:color w:val="1F497D" w:themeColor="text2"/>
          <w:u w:val="single"/>
        </w:rPr>
      </w:pPr>
    </w:p>
    <w:p w:rsidR="00615A58" w:rsidRPr="00E024C1" w:rsidRDefault="00635523"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Lorsque le Titulaire justifie être dans l’impossibilité d’exécuter le Marché par la survenance d’un événement de force majeure, telle que définie par les articles 268 et 269 du Dahir du 9 Ramadan 1331</w:t>
      </w:r>
      <w:r w:rsidR="001D791C" w:rsidRPr="00E024C1">
        <w:rPr>
          <w:rFonts w:asciiTheme="majorBidi" w:hAnsiTheme="majorBidi" w:cstheme="majorBidi"/>
          <w:spacing w:val="-8"/>
          <w:w w:val="105"/>
        </w:rPr>
        <w:t xml:space="preserve"> </w:t>
      </w:r>
      <w:r w:rsidRPr="00E024C1">
        <w:rPr>
          <w:rFonts w:asciiTheme="majorBidi" w:hAnsiTheme="majorBidi" w:cstheme="majorBidi"/>
          <w:spacing w:val="-8"/>
          <w:w w:val="105"/>
        </w:rPr>
        <w:t>(12 Août 1913) formant code des obligations et contrat ; il peut en demander la résiliation du Marché en application de l’Article 32</w:t>
      </w:r>
      <w:r w:rsidR="00674C7B" w:rsidRPr="00E024C1">
        <w:rPr>
          <w:rFonts w:asciiTheme="majorBidi" w:hAnsiTheme="majorBidi" w:cstheme="majorBidi"/>
          <w:spacing w:val="-8"/>
          <w:w w:val="105"/>
        </w:rPr>
        <w:t xml:space="preserve"> du CCAG-EMO</w:t>
      </w:r>
      <w:r w:rsidR="000B05FE" w:rsidRPr="00E024C1">
        <w:rPr>
          <w:rFonts w:asciiTheme="majorBidi" w:hAnsiTheme="majorBidi" w:cstheme="majorBidi"/>
          <w:spacing w:val="-8"/>
          <w:w w:val="105"/>
        </w:rPr>
        <w:t xml:space="preserve">. </w:t>
      </w:r>
    </w:p>
    <w:p w:rsidR="00611607" w:rsidRPr="00E024C1" w:rsidRDefault="002F23E0" w:rsidP="005B60AB">
      <w:pPr>
        <w:pStyle w:val="Style1"/>
        <w:bidi w:val="0"/>
        <w:spacing w:before="120" w:line="276" w:lineRule="auto"/>
        <w:jc w:val="both"/>
        <w:rPr>
          <w:color w:val="1F497D" w:themeColor="text2"/>
          <w:u w:val="single"/>
        </w:rPr>
      </w:pPr>
      <w:bookmarkStart w:id="47" w:name="_Toc90891694"/>
      <w:r w:rsidRPr="00E024C1">
        <w:rPr>
          <w:color w:val="1F497D" w:themeColor="text2"/>
          <w:u w:val="single"/>
        </w:rPr>
        <w:t xml:space="preserve">Article </w:t>
      </w:r>
      <w:r w:rsidR="00E965E6" w:rsidRPr="00E024C1">
        <w:rPr>
          <w:color w:val="1F497D" w:themeColor="text2"/>
          <w:u w:val="single"/>
        </w:rPr>
        <w:t>27</w:t>
      </w:r>
      <w:r w:rsidR="00E95262" w:rsidRPr="00E024C1">
        <w:rPr>
          <w:color w:val="1F497D" w:themeColor="text2"/>
          <w:u w:val="single"/>
        </w:rPr>
        <w:t xml:space="preserve"> </w:t>
      </w:r>
      <w:r w:rsidRPr="00E024C1">
        <w:rPr>
          <w:color w:val="1F497D" w:themeColor="text2"/>
          <w:u w:val="single"/>
        </w:rPr>
        <w:t xml:space="preserve">: </w:t>
      </w:r>
      <w:r w:rsidR="00635523" w:rsidRPr="00E024C1">
        <w:rPr>
          <w:color w:val="1F497D" w:themeColor="text2"/>
          <w:u w:val="single"/>
        </w:rPr>
        <w:t xml:space="preserve">Dispositions </w:t>
      </w:r>
      <w:r w:rsidR="00F61EAE" w:rsidRPr="00E024C1">
        <w:rPr>
          <w:color w:val="1F497D" w:themeColor="text2"/>
          <w:u w:val="single"/>
        </w:rPr>
        <w:t>en</w:t>
      </w:r>
      <w:r w:rsidR="00635523" w:rsidRPr="00E024C1">
        <w:rPr>
          <w:color w:val="1F497D" w:themeColor="text2"/>
          <w:u w:val="single"/>
        </w:rPr>
        <w:t xml:space="preserve"> </w:t>
      </w:r>
      <w:r w:rsidR="001D791C" w:rsidRPr="00E024C1">
        <w:rPr>
          <w:color w:val="1F497D" w:themeColor="text2"/>
          <w:u w:val="single"/>
        </w:rPr>
        <w:t>C</w:t>
      </w:r>
      <w:r w:rsidR="00635523" w:rsidRPr="00E024C1">
        <w:rPr>
          <w:color w:val="1F497D" w:themeColor="text2"/>
          <w:u w:val="single"/>
        </w:rPr>
        <w:t xml:space="preserve">as de </w:t>
      </w:r>
      <w:r w:rsidR="00611607" w:rsidRPr="00E024C1">
        <w:rPr>
          <w:color w:val="1F497D" w:themeColor="text2"/>
          <w:u w:val="single"/>
        </w:rPr>
        <w:t>Résiliatio</w:t>
      </w:r>
      <w:r w:rsidR="00635523" w:rsidRPr="00E024C1">
        <w:rPr>
          <w:color w:val="1F497D" w:themeColor="text2"/>
          <w:u w:val="single"/>
        </w:rPr>
        <w:t>n</w:t>
      </w:r>
      <w:bookmarkEnd w:id="47"/>
    </w:p>
    <w:p w:rsidR="00576F40" w:rsidRPr="00E024C1" w:rsidRDefault="00576F40" w:rsidP="00576F40">
      <w:pPr>
        <w:pStyle w:val="Style1"/>
        <w:bidi w:val="0"/>
        <w:spacing w:before="120" w:line="276" w:lineRule="auto"/>
        <w:jc w:val="both"/>
        <w:rPr>
          <w:color w:val="1F497D" w:themeColor="text2"/>
          <w:u w:val="single"/>
        </w:rPr>
      </w:pPr>
    </w:p>
    <w:p w:rsidR="001074BB" w:rsidRPr="00E024C1" w:rsidRDefault="001074BB"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La résiliation prend effet à la date indiquée dans la décision de résiliation ou à défaut d’une telle date, à la date de notification de cette décision. </w:t>
      </w:r>
    </w:p>
    <w:p w:rsidR="001074BB" w:rsidRPr="00E024C1" w:rsidRDefault="00A722AE"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En cas de résiliation du M</w:t>
      </w:r>
      <w:r w:rsidR="001074BB" w:rsidRPr="00E024C1">
        <w:rPr>
          <w:rFonts w:asciiTheme="majorBidi" w:hAnsiTheme="majorBidi" w:cstheme="majorBidi"/>
          <w:spacing w:val="-8"/>
          <w:w w:val="105"/>
        </w:rPr>
        <w:t>arché</w:t>
      </w:r>
      <w:r w:rsidRPr="00E024C1">
        <w:rPr>
          <w:rFonts w:asciiTheme="majorBidi" w:hAnsiTheme="majorBidi" w:cstheme="majorBidi"/>
          <w:spacing w:val="-8"/>
          <w:w w:val="105"/>
        </w:rPr>
        <w:t>, le T</w:t>
      </w:r>
      <w:r w:rsidR="001074BB" w:rsidRPr="00E024C1">
        <w:rPr>
          <w:rFonts w:asciiTheme="majorBidi" w:hAnsiTheme="majorBidi" w:cstheme="majorBidi"/>
          <w:spacing w:val="-8"/>
          <w:w w:val="105"/>
        </w:rPr>
        <w:t>it</w:t>
      </w:r>
      <w:r w:rsidRPr="00E024C1">
        <w:rPr>
          <w:rFonts w:asciiTheme="majorBidi" w:hAnsiTheme="majorBidi" w:cstheme="majorBidi"/>
          <w:spacing w:val="-8"/>
          <w:w w:val="105"/>
        </w:rPr>
        <w:t>ulaire est tenu de remettre au Maître d’O</w:t>
      </w:r>
      <w:r w:rsidR="001074BB" w:rsidRPr="00E024C1">
        <w:rPr>
          <w:rFonts w:asciiTheme="majorBidi" w:hAnsiTheme="majorBidi" w:cstheme="majorBidi"/>
          <w:spacing w:val="-8"/>
          <w:w w:val="105"/>
        </w:rPr>
        <w:t xml:space="preserve">uvrage : </w:t>
      </w:r>
    </w:p>
    <w:p w:rsidR="001074BB" w:rsidRPr="00E024C1" w:rsidRDefault="00B26247"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les</w:t>
      </w:r>
      <w:proofErr w:type="gramEnd"/>
      <w:r w:rsidRPr="00E024C1">
        <w:rPr>
          <w:rFonts w:asciiTheme="majorBidi" w:hAnsiTheme="majorBidi" w:cstheme="majorBidi"/>
          <w:sz w:val="24"/>
          <w:szCs w:val="24"/>
        </w:rPr>
        <w:t xml:space="preserve"> rapports ou documents</w:t>
      </w:r>
      <w:r w:rsidR="001074BB" w:rsidRPr="00E024C1">
        <w:rPr>
          <w:rFonts w:asciiTheme="majorBidi" w:hAnsiTheme="majorBidi" w:cstheme="majorBidi"/>
          <w:sz w:val="24"/>
          <w:szCs w:val="24"/>
        </w:rPr>
        <w:t xml:space="preserve"> relatifs aux prestations réalisées et récepti</w:t>
      </w:r>
      <w:r w:rsidR="003721C4" w:rsidRPr="00E024C1">
        <w:rPr>
          <w:rFonts w:asciiTheme="majorBidi" w:hAnsiTheme="majorBidi" w:cstheme="majorBidi"/>
          <w:sz w:val="24"/>
          <w:szCs w:val="24"/>
        </w:rPr>
        <w:t>onnées ou en cours d’exécution ;</w:t>
      </w:r>
      <w:r w:rsidR="001074BB" w:rsidRPr="00E024C1">
        <w:rPr>
          <w:rFonts w:asciiTheme="majorBidi" w:hAnsiTheme="majorBidi" w:cstheme="majorBidi"/>
          <w:sz w:val="24"/>
          <w:szCs w:val="24"/>
        </w:rPr>
        <w:t xml:space="preserve"> </w:t>
      </w:r>
    </w:p>
    <w:p w:rsidR="001074BB" w:rsidRPr="00E024C1" w:rsidRDefault="00A722AE"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les</w:t>
      </w:r>
      <w:proofErr w:type="gramEnd"/>
      <w:r w:rsidRPr="00E024C1">
        <w:rPr>
          <w:rFonts w:asciiTheme="majorBidi" w:hAnsiTheme="majorBidi" w:cstheme="majorBidi"/>
          <w:sz w:val="24"/>
          <w:szCs w:val="24"/>
        </w:rPr>
        <w:t xml:space="preserve"> </w:t>
      </w:r>
      <w:r w:rsidR="001074BB" w:rsidRPr="00E024C1">
        <w:rPr>
          <w:rFonts w:asciiTheme="majorBidi" w:hAnsiTheme="majorBidi" w:cstheme="majorBidi"/>
          <w:sz w:val="24"/>
          <w:szCs w:val="24"/>
        </w:rPr>
        <w:t>moyens mat</w:t>
      </w:r>
      <w:r w:rsidRPr="00E024C1">
        <w:rPr>
          <w:rFonts w:asciiTheme="majorBidi" w:hAnsiTheme="majorBidi" w:cstheme="majorBidi"/>
          <w:sz w:val="24"/>
          <w:szCs w:val="24"/>
        </w:rPr>
        <w:t>ériels spécialement</w:t>
      </w:r>
      <w:r w:rsidR="001074BB" w:rsidRPr="00E024C1">
        <w:rPr>
          <w:rFonts w:asciiTheme="majorBidi" w:hAnsiTheme="majorBidi" w:cstheme="majorBidi"/>
          <w:sz w:val="24"/>
          <w:szCs w:val="24"/>
        </w:rPr>
        <w:t xml:space="preserve"> appr</w:t>
      </w:r>
      <w:r w:rsidRPr="00E024C1">
        <w:rPr>
          <w:rFonts w:asciiTheme="majorBidi" w:hAnsiTheme="majorBidi" w:cstheme="majorBidi"/>
          <w:sz w:val="24"/>
          <w:szCs w:val="24"/>
        </w:rPr>
        <w:t>ovisionnés pour l’exécution du M</w:t>
      </w:r>
      <w:r w:rsidR="001074BB" w:rsidRPr="00E024C1">
        <w:rPr>
          <w:rFonts w:asciiTheme="majorBidi" w:hAnsiTheme="majorBidi" w:cstheme="majorBidi"/>
          <w:sz w:val="24"/>
          <w:szCs w:val="24"/>
        </w:rPr>
        <w:t>arché ;</w:t>
      </w:r>
    </w:p>
    <w:p w:rsidR="001074BB" w:rsidRPr="00E024C1" w:rsidRDefault="001074BB" w:rsidP="003721C4">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les</w:t>
      </w:r>
      <w:proofErr w:type="gramEnd"/>
      <w:r w:rsidRPr="00E024C1">
        <w:rPr>
          <w:rFonts w:asciiTheme="majorBidi" w:hAnsiTheme="majorBidi" w:cstheme="majorBidi"/>
          <w:sz w:val="24"/>
          <w:szCs w:val="24"/>
        </w:rPr>
        <w:t xml:space="preserve"> documents et moyens qu</w:t>
      </w:r>
      <w:r w:rsidR="00A722AE" w:rsidRPr="00E024C1">
        <w:rPr>
          <w:rFonts w:asciiTheme="majorBidi" w:hAnsiTheme="majorBidi" w:cstheme="majorBidi"/>
          <w:sz w:val="24"/>
          <w:szCs w:val="24"/>
        </w:rPr>
        <w:t>i lui ont été remis par le Maître d’Ouvrage pour l’exécution du M</w:t>
      </w:r>
      <w:r w:rsidRPr="00E024C1">
        <w:rPr>
          <w:rFonts w:asciiTheme="majorBidi" w:hAnsiTheme="majorBidi" w:cstheme="majorBidi"/>
          <w:sz w:val="24"/>
          <w:szCs w:val="24"/>
        </w:rPr>
        <w:t xml:space="preserve">arché. </w:t>
      </w:r>
    </w:p>
    <w:p w:rsidR="001074BB" w:rsidRPr="00E024C1" w:rsidRDefault="001074BB"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En cas de résiliation p</w:t>
      </w:r>
      <w:r w:rsidR="00626CFF" w:rsidRPr="00E024C1">
        <w:rPr>
          <w:rFonts w:asciiTheme="majorBidi" w:hAnsiTheme="majorBidi" w:cstheme="majorBidi"/>
          <w:spacing w:val="-8"/>
          <w:w w:val="105"/>
        </w:rPr>
        <w:t>ar le fait du Maître d’Ouvrage, la liquidation du M</w:t>
      </w:r>
      <w:r w:rsidRPr="00E024C1">
        <w:rPr>
          <w:rFonts w:asciiTheme="majorBidi" w:hAnsiTheme="majorBidi" w:cstheme="majorBidi"/>
          <w:spacing w:val="-8"/>
          <w:w w:val="105"/>
        </w:rPr>
        <w:t>arché tient compte de la valeur des prestations fournies et réceptionnée</w:t>
      </w:r>
      <w:r w:rsidR="00626CFF" w:rsidRPr="00E024C1">
        <w:rPr>
          <w:rFonts w:asciiTheme="majorBidi" w:hAnsiTheme="majorBidi" w:cstheme="majorBidi"/>
          <w:spacing w:val="-8"/>
          <w:w w:val="105"/>
        </w:rPr>
        <w:t>s suivant les prescriptions du M</w:t>
      </w:r>
      <w:r w:rsidRPr="00E024C1">
        <w:rPr>
          <w:rFonts w:asciiTheme="majorBidi" w:hAnsiTheme="majorBidi" w:cstheme="majorBidi"/>
          <w:spacing w:val="-8"/>
          <w:w w:val="105"/>
        </w:rPr>
        <w:t xml:space="preserve">arché ainsi que de celles entamées et non encore terminées à la date de notification de la décision de résiliation. </w:t>
      </w:r>
    </w:p>
    <w:p w:rsidR="001074BB" w:rsidRPr="00E024C1" w:rsidRDefault="00D355C3"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Maître d’O</w:t>
      </w:r>
      <w:r w:rsidR="001074BB" w:rsidRPr="00E024C1">
        <w:rPr>
          <w:rFonts w:asciiTheme="majorBidi" w:hAnsiTheme="majorBidi" w:cstheme="majorBidi"/>
          <w:spacing w:val="-8"/>
          <w:w w:val="105"/>
        </w:rPr>
        <w:t xml:space="preserve">uvrage prendra en compte les valeurs </w:t>
      </w:r>
      <w:r w:rsidR="00A722AE" w:rsidRPr="00E024C1">
        <w:rPr>
          <w:rFonts w:asciiTheme="majorBidi" w:hAnsiTheme="majorBidi" w:cstheme="majorBidi"/>
          <w:spacing w:val="-8"/>
          <w:w w:val="105"/>
        </w:rPr>
        <w:t>des</w:t>
      </w:r>
      <w:r w:rsidR="001074BB" w:rsidRPr="00E024C1">
        <w:rPr>
          <w:rFonts w:asciiTheme="majorBidi" w:hAnsiTheme="majorBidi" w:cstheme="majorBidi"/>
          <w:spacing w:val="-8"/>
          <w:w w:val="105"/>
        </w:rPr>
        <w:t xml:space="preserve"> moyens mat</w:t>
      </w:r>
      <w:r w:rsidR="00A722AE" w:rsidRPr="00E024C1">
        <w:rPr>
          <w:rFonts w:asciiTheme="majorBidi" w:hAnsiTheme="majorBidi" w:cstheme="majorBidi"/>
          <w:spacing w:val="-8"/>
          <w:w w:val="105"/>
        </w:rPr>
        <w:t>ériels spécialement</w:t>
      </w:r>
      <w:r w:rsidR="001074BB" w:rsidRPr="00E024C1">
        <w:rPr>
          <w:rFonts w:asciiTheme="majorBidi" w:hAnsiTheme="majorBidi" w:cstheme="majorBidi"/>
          <w:spacing w:val="-8"/>
          <w:w w:val="105"/>
        </w:rPr>
        <w:t xml:space="preserve"> appr</w:t>
      </w:r>
      <w:r w:rsidR="00A722AE" w:rsidRPr="00E024C1">
        <w:rPr>
          <w:rFonts w:asciiTheme="majorBidi" w:hAnsiTheme="majorBidi" w:cstheme="majorBidi"/>
          <w:spacing w:val="-8"/>
          <w:w w:val="105"/>
        </w:rPr>
        <w:t>ovisionnés pour l’exécution du M</w:t>
      </w:r>
      <w:r w:rsidR="001074BB" w:rsidRPr="00E024C1">
        <w:rPr>
          <w:rFonts w:asciiTheme="majorBidi" w:hAnsiTheme="majorBidi" w:cstheme="majorBidi"/>
          <w:spacing w:val="-8"/>
          <w:w w:val="105"/>
        </w:rPr>
        <w:t xml:space="preserve">arché. </w:t>
      </w:r>
    </w:p>
    <w:p w:rsidR="00615A58" w:rsidRPr="00E024C1" w:rsidRDefault="001074BB"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En c</w:t>
      </w:r>
      <w:r w:rsidR="00A722AE" w:rsidRPr="00E024C1">
        <w:rPr>
          <w:rFonts w:asciiTheme="majorBidi" w:hAnsiTheme="majorBidi" w:cstheme="majorBidi"/>
          <w:spacing w:val="-8"/>
          <w:w w:val="105"/>
        </w:rPr>
        <w:t>as de résiliation aux torts du Titulaire, la liquidation du M</w:t>
      </w:r>
      <w:r w:rsidRPr="00E024C1">
        <w:rPr>
          <w:rFonts w:asciiTheme="majorBidi" w:hAnsiTheme="majorBidi" w:cstheme="majorBidi"/>
          <w:spacing w:val="-8"/>
          <w:w w:val="105"/>
        </w:rPr>
        <w:t>arché tient compte de la valeur des seules prestations réceptionnée</w:t>
      </w:r>
      <w:r w:rsidR="00A722AE" w:rsidRPr="00E024C1">
        <w:rPr>
          <w:rFonts w:asciiTheme="majorBidi" w:hAnsiTheme="majorBidi" w:cstheme="majorBidi"/>
          <w:spacing w:val="-8"/>
          <w:w w:val="105"/>
        </w:rPr>
        <w:t>s suivant les prescriptions du M</w:t>
      </w:r>
      <w:r w:rsidRPr="00E024C1">
        <w:rPr>
          <w:rFonts w:asciiTheme="majorBidi" w:hAnsiTheme="majorBidi" w:cstheme="majorBidi"/>
          <w:spacing w:val="-8"/>
          <w:w w:val="105"/>
        </w:rPr>
        <w:t>arché à la dat</w:t>
      </w:r>
      <w:r w:rsidR="00B26247" w:rsidRPr="00E024C1">
        <w:rPr>
          <w:rFonts w:asciiTheme="majorBidi" w:hAnsiTheme="majorBidi" w:cstheme="majorBidi"/>
          <w:spacing w:val="-8"/>
          <w:w w:val="105"/>
        </w:rPr>
        <w:t>e de la décision de résiliation, conformément à l'Article 33 du CCAG-EMO.</w:t>
      </w:r>
      <w:r w:rsidR="000B05FE" w:rsidRPr="00E024C1">
        <w:rPr>
          <w:rFonts w:asciiTheme="majorBidi" w:hAnsiTheme="majorBidi" w:cstheme="majorBidi"/>
          <w:spacing w:val="-8"/>
          <w:w w:val="105"/>
        </w:rPr>
        <w:t xml:space="preserve"> </w:t>
      </w:r>
    </w:p>
    <w:p w:rsidR="00157F91" w:rsidRPr="00E024C1" w:rsidRDefault="00120656" w:rsidP="005B60AB">
      <w:pPr>
        <w:pStyle w:val="Style1"/>
        <w:bidi w:val="0"/>
        <w:spacing w:before="120" w:line="276" w:lineRule="auto"/>
        <w:jc w:val="both"/>
        <w:rPr>
          <w:color w:val="1F497D" w:themeColor="text2"/>
          <w:u w:val="single"/>
        </w:rPr>
      </w:pPr>
      <w:bookmarkStart w:id="48" w:name="_Toc90891695"/>
      <w:r w:rsidRPr="00E024C1">
        <w:rPr>
          <w:color w:val="1F497D" w:themeColor="text2"/>
          <w:u w:val="single"/>
        </w:rPr>
        <w:t xml:space="preserve">Article </w:t>
      </w:r>
      <w:r w:rsidR="00E965E6" w:rsidRPr="00E024C1">
        <w:rPr>
          <w:color w:val="1F497D" w:themeColor="text2"/>
          <w:u w:val="single"/>
        </w:rPr>
        <w:t>28</w:t>
      </w:r>
      <w:r w:rsidR="00E95262" w:rsidRPr="00E024C1">
        <w:rPr>
          <w:color w:val="1F497D" w:themeColor="text2"/>
          <w:u w:val="single"/>
        </w:rPr>
        <w:t xml:space="preserve"> </w:t>
      </w:r>
      <w:r w:rsidRPr="00E024C1">
        <w:rPr>
          <w:color w:val="1F497D" w:themeColor="text2"/>
          <w:u w:val="single"/>
        </w:rPr>
        <w:t xml:space="preserve">: </w:t>
      </w:r>
      <w:r w:rsidR="00157F91" w:rsidRPr="00E024C1">
        <w:rPr>
          <w:color w:val="1F497D" w:themeColor="text2"/>
          <w:u w:val="single"/>
        </w:rPr>
        <w:t xml:space="preserve">Caractère des </w:t>
      </w:r>
      <w:r w:rsidR="001D791C" w:rsidRPr="00E024C1">
        <w:rPr>
          <w:color w:val="1F497D" w:themeColor="text2"/>
          <w:u w:val="single"/>
        </w:rPr>
        <w:t>P</w:t>
      </w:r>
      <w:r w:rsidR="00157F91" w:rsidRPr="00E024C1">
        <w:rPr>
          <w:color w:val="1F497D" w:themeColor="text2"/>
          <w:u w:val="single"/>
        </w:rPr>
        <w:t>rix</w:t>
      </w:r>
      <w:bookmarkEnd w:id="48"/>
    </w:p>
    <w:p w:rsidR="00576F40" w:rsidRPr="00E024C1" w:rsidRDefault="00576F40" w:rsidP="00576F40">
      <w:pPr>
        <w:pStyle w:val="Style1"/>
        <w:bidi w:val="0"/>
        <w:spacing w:before="120" w:line="276" w:lineRule="auto"/>
        <w:jc w:val="both"/>
        <w:rPr>
          <w:color w:val="1F497D" w:themeColor="text2"/>
          <w:u w:val="single"/>
        </w:rPr>
      </w:pPr>
    </w:p>
    <w:p w:rsidR="00157F91" w:rsidRPr="00E024C1" w:rsidRDefault="00067F12"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Les prix du Marché comprennent le bénéfice ainsi que tous droits, impôts, ta</w:t>
      </w:r>
      <w:r w:rsidR="004122D7" w:rsidRPr="00E024C1">
        <w:rPr>
          <w:rFonts w:asciiTheme="majorBidi" w:hAnsiTheme="majorBidi" w:cstheme="majorBidi"/>
          <w:spacing w:val="-8"/>
          <w:w w:val="105"/>
        </w:rPr>
        <w:t>xes, frais généraux</w:t>
      </w:r>
      <w:r w:rsidR="00B0369E" w:rsidRPr="00E024C1">
        <w:rPr>
          <w:rFonts w:asciiTheme="majorBidi" w:hAnsiTheme="majorBidi" w:cstheme="majorBidi"/>
          <w:spacing w:val="-8"/>
          <w:w w:val="105"/>
        </w:rPr>
        <w:t>, faux frais</w:t>
      </w:r>
      <w:r w:rsidR="004122D7" w:rsidRPr="00E024C1">
        <w:rPr>
          <w:rFonts w:asciiTheme="majorBidi" w:hAnsiTheme="majorBidi" w:cstheme="majorBidi"/>
          <w:spacing w:val="-8"/>
          <w:w w:val="105"/>
        </w:rPr>
        <w:t xml:space="preserve"> et</w:t>
      </w:r>
      <w:r w:rsidRPr="00E024C1">
        <w:rPr>
          <w:rFonts w:asciiTheme="majorBidi" w:hAnsiTheme="majorBidi" w:cstheme="majorBidi"/>
          <w:spacing w:val="-8"/>
          <w:w w:val="105"/>
        </w:rPr>
        <w:t xml:space="preserve"> dépenses résultant directement</w:t>
      </w:r>
      <w:r w:rsidR="004122D7" w:rsidRPr="00E024C1">
        <w:rPr>
          <w:rFonts w:asciiTheme="majorBidi" w:hAnsiTheme="majorBidi" w:cstheme="majorBidi"/>
          <w:spacing w:val="-8"/>
          <w:w w:val="105"/>
        </w:rPr>
        <w:t xml:space="preserve"> de l'exécution des prestations</w:t>
      </w:r>
      <w:r w:rsidRPr="00E024C1">
        <w:rPr>
          <w:rFonts w:asciiTheme="majorBidi" w:hAnsiTheme="majorBidi" w:cstheme="majorBidi"/>
          <w:spacing w:val="-8"/>
          <w:w w:val="105"/>
        </w:rPr>
        <w:t>, conformément à l'Article 34 du CCAG-EMO.</w:t>
      </w:r>
    </w:p>
    <w:p w:rsidR="00615A58" w:rsidRPr="00E024C1" w:rsidRDefault="00B0369E"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T</w:t>
      </w:r>
      <w:r w:rsidR="00120656" w:rsidRPr="00E024C1">
        <w:rPr>
          <w:rFonts w:asciiTheme="majorBidi" w:hAnsiTheme="majorBidi" w:cstheme="majorBidi"/>
          <w:spacing w:val="-8"/>
          <w:w w:val="105"/>
        </w:rPr>
        <w:t>itulaire est censé</w:t>
      </w:r>
      <w:r w:rsidRPr="00E024C1">
        <w:rPr>
          <w:rFonts w:asciiTheme="majorBidi" w:hAnsiTheme="majorBidi" w:cstheme="majorBidi"/>
          <w:spacing w:val="-8"/>
          <w:w w:val="105"/>
        </w:rPr>
        <w:t xml:space="preserve"> avoi</w:t>
      </w:r>
      <w:r w:rsidR="00120656" w:rsidRPr="00E024C1">
        <w:rPr>
          <w:rFonts w:asciiTheme="majorBidi" w:hAnsiTheme="majorBidi" w:cstheme="majorBidi"/>
          <w:spacing w:val="-8"/>
          <w:w w:val="105"/>
        </w:rPr>
        <w:t>r pris en considération l'ensemble de ces charges lors de la proposition de ses prix</w:t>
      </w:r>
      <w:r w:rsidRPr="00E024C1">
        <w:rPr>
          <w:rFonts w:asciiTheme="majorBidi" w:hAnsiTheme="majorBidi" w:cstheme="majorBidi"/>
          <w:spacing w:val="-8"/>
          <w:w w:val="105"/>
        </w:rPr>
        <w:t>.</w:t>
      </w:r>
    </w:p>
    <w:p w:rsidR="00157F91" w:rsidRPr="00E024C1" w:rsidRDefault="00E73C88" w:rsidP="005B60AB">
      <w:pPr>
        <w:pStyle w:val="Style1"/>
        <w:bidi w:val="0"/>
        <w:spacing w:before="120" w:line="276" w:lineRule="auto"/>
        <w:jc w:val="both"/>
        <w:rPr>
          <w:color w:val="1F497D" w:themeColor="text2"/>
          <w:u w:val="single"/>
        </w:rPr>
      </w:pPr>
      <w:bookmarkStart w:id="49" w:name="_Toc90891696"/>
      <w:r w:rsidRPr="00E024C1">
        <w:rPr>
          <w:color w:val="1F497D" w:themeColor="text2"/>
          <w:u w:val="single"/>
        </w:rPr>
        <w:t xml:space="preserve">Article </w:t>
      </w:r>
      <w:r w:rsidR="00E965E6" w:rsidRPr="00E024C1">
        <w:rPr>
          <w:color w:val="1F497D" w:themeColor="text2"/>
          <w:u w:val="single"/>
        </w:rPr>
        <w:t>29</w:t>
      </w:r>
      <w:r w:rsidR="00E95262" w:rsidRPr="00E024C1">
        <w:rPr>
          <w:color w:val="1F497D" w:themeColor="text2"/>
          <w:u w:val="single"/>
        </w:rPr>
        <w:t xml:space="preserve"> </w:t>
      </w:r>
      <w:r w:rsidRPr="00E024C1">
        <w:rPr>
          <w:color w:val="1F497D" w:themeColor="text2"/>
          <w:u w:val="single"/>
        </w:rPr>
        <w:t xml:space="preserve">: </w:t>
      </w:r>
      <w:r w:rsidR="00157F91" w:rsidRPr="00E024C1">
        <w:rPr>
          <w:color w:val="1F497D" w:themeColor="text2"/>
          <w:u w:val="single"/>
        </w:rPr>
        <w:t xml:space="preserve">Révision des </w:t>
      </w:r>
      <w:r w:rsidR="001D791C" w:rsidRPr="00E024C1">
        <w:rPr>
          <w:color w:val="1F497D" w:themeColor="text2"/>
          <w:u w:val="single"/>
        </w:rPr>
        <w:t>P</w:t>
      </w:r>
      <w:r w:rsidR="00157F91" w:rsidRPr="00E024C1">
        <w:rPr>
          <w:color w:val="1F497D" w:themeColor="text2"/>
          <w:u w:val="single"/>
        </w:rPr>
        <w:t>rix</w:t>
      </w:r>
      <w:bookmarkEnd w:id="49"/>
    </w:p>
    <w:p w:rsidR="00576F40" w:rsidRPr="00E024C1" w:rsidRDefault="00576F40" w:rsidP="00576F40">
      <w:pPr>
        <w:pStyle w:val="Style1"/>
        <w:bidi w:val="0"/>
        <w:spacing w:before="120" w:line="276" w:lineRule="auto"/>
        <w:jc w:val="both"/>
        <w:rPr>
          <w:color w:val="1F497D" w:themeColor="text2"/>
          <w:u w:val="single"/>
        </w:rPr>
      </w:pPr>
    </w:p>
    <w:p w:rsidR="00615A58" w:rsidRPr="00E024C1" w:rsidRDefault="004122D7"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Les prix du Marché sont fermes et non révisables sur toute la durée d’exécution des prestations, </w:t>
      </w:r>
      <w:r w:rsidRPr="00E024C1">
        <w:rPr>
          <w:rFonts w:asciiTheme="majorBidi" w:hAnsiTheme="majorBidi" w:cstheme="majorBidi"/>
          <w:spacing w:val="-8"/>
          <w:w w:val="105"/>
        </w:rPr>
        <w:lastRenderedPageBreak/>
        <w:t>conformément à l'Article 35 du CCAG-EMO.</w:t>
      </w:r>
      <w:bookmarkStart w:id="50" w:name="_Toc527023122"/>
    </w:p>
    <w:p w:rsidR="00896191" w:rsidRPr="00E024C1" w:rsidRDefault="00896191" w:rsidP="005B60AB">
      <w:pPr>
        <w:pStyle w:val="Style1"/>
        <w:bidi w:val="0"/>
        <w:spacing w:before="120" w:line="276" w:lineRule="auto"/>
        <w:jc w:val="both"/>
        <w:rPr>
          <w:color w:val="1F497D" w:themeColor="text2"/>
          <w:u w:val="single"/>
        </w:rPr>
      </w:pPr>
      <w:bookmarkStart w:id="51" w:name="_Toc90891697"/>
      <w:r w:rsidRPr="00E024C1">
        <w:rPr>
          <w:color w:val="1F497D" w:themeColor="text2"/>
          <w:u w:val="single"/>
        </w:rPr>
        <w:t xml:space="preserve">Article </w:t>
      </w:r>
      <w:r w:rsidR="00E965E6" w:rsidRPr="00E024C1">
        <w:rPr>
          <w:color w:val="1F497D" w:themeColor="text2"/>
          <w:u w:val="single"/>
        </w:rPr>
        <w:t>30</w:t>
      </w:r>
      <w:r w:rsidR="00E95262" w:rsidRPr="00E024C1">
        <w:rPr>
          <w:color w:val="1F497D" w:themeColor="text2"/>
          <w:u w:val="single"/>
        </w:rPr>
        <w:t xml:space="preserve"> </w:t>
      </w:r>
      <w:r w:rsidRPr="00E024C1">
        <w:rPr>
          <w:color w:val="1F497D" w:themeColor="text2"/>
          <w:u w:val="single"/>
        </w:rPr>
        <w:t>: Modalités de Règlement</w:t>
      </w:r>
      <w:bookmarkEnd w:id="50"/>
      <w:bookmarkEnd w:id="51"/>
    </w:p>
    <w:p w:rsidR="00576F40" w:rsidRPr="00E024C1" w:rsidRDefault="00576F40" w:rsidP="00576F40">
      <w:pPr>
        <w:pStyle w:val="Style1"/>
        <w:bidi w:val="0"/>
        <w:spacing w:before="120" w:line="276" w:lineRule="auto"/>
        <w:jc w:val="both"/>
        <w:rPr>
          <w:color w:val="1F497D" w:themeColor="text2"/>
          <w:u w:val="single"/>
        </w:rPr>
      </w:pPr>
    </w:p>
    <w:p w:rsidR="0059182D" w:rsidRPr="00E024C1" w:rsidRDefault="0059182D" w:rsidP="00DB03B6">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paiement</w:t>
      </w:r>
      <w:r w:rsidR="002C72B4" w:rsidRPr="00E024C1">
        <w:rPr>
          <w:rFonts w:asciiTheme="majorBidi" w:hAnsiTheme="majorBidi" w:cstheme="majorBidi"/>
          <w:spacing w:val="-8"/>
          <w:w w:val="105"/>
        </w:rPr>
        <w:t xml:space="preserve"> ser</w:t>
      </w:r>
      <w:r w:rsidR="00DB03B6" w:rsidRPr="00E024C1">
        <w:rPr>
          <w:rFonts w:asciiTheme="majorBidi" w:hAnsiTheme="majorBidi" w:cstheme="majorBidi"/>
          <w:spacing w:val="-8"/>
          <w:w w:val="105"/>
        </w:rPr>
        <w:t>a</w:t>
      </w:r>
      <w:r w:rsidRPr="00E024C1">
        <w:rPr>
          <w:rFonts w:asciiTheme="majorBidi" w:hAnsiTheme="majorBidi" w:cstheme="majorBidi"/>
          <w:spacing w:val="-8"/>
          <w:w w:val="105"/>
        </w:rPr>
        <w:t xml:space="preserve"> effectué </w:t>
      </w:r>
      <w:r w:rsidR="002C72B4" w:rsidRPr="00E024C1">
        <w:rPr>
          <w:rFonts w:asciiTheme="majorBidi" w:hAnsiTheme="majorBidi" w:cstheme="majorBidi"/>
          <w:b/>
          <w:bCs/>
          <w:i/>
          <w:iCs/>
          <w:spacing w:val="-8"/>
          <w:w w:val="105"/>
        </w:rPr>
        <w:t>au plus tard 60 jours</w:t>
      </w:r>
      <w:r w:rsidR="00DB03B6" w:rsidRPr="00E024C1">
        <w:rPr>
          <w:rFonts w:asciiTheme="majorBidi" w:hAnsiTheme="majorBidi" w:cstheme="majorBidi"/>
          <w:spacing w:val="-8"/>
          <w:w w:val="105"/>
        </w:rPr>
        <w:t xml:space="preserve"> à compter de la réception mensuelle des prestations (signature de l’</w:t>
      </w:r>
      <w:r w:rsidR="005815FB" w:rsidRPr="00E024C1">
        <w:rPr>
          <w:rFonts w:asciiTheme="majorBidi" w:hAnsiTheme="majorBidi" w:cstheme="majorBidi"/>
          <w:spacing w:val="-8"/>
          <w:w w:val="105"/>
        </w:rPr>
        <w:t>Attestation du S</w:t>
      </w:r>
      <w:r w:rsidR="00DB03B6" w:rsidRPr="00E024C1">
        <w:rPr>
          <w:rFonts w:asciiTheme="majorBidi" w:hAnsiTheme="majorBidi" w:cstheme="majorBidi"/>
          <w:spacing w:val="-8"/>
          <w:w w:val="105"/>
        </w:rPr>
        <w:t>ervice</w:t>
      </w:r>
      <w:r w:rsidR="005815FB" w:rsidRPr="00E024C1">
        <w:rPr>
          <w:rFonts w:asciiTheme="majorBidi" w:hAnsiTheme="majorBidi" w:cstheme="majorBidi"/>
          <w:spacing w:val="-8"/>
          <w:w w:val="105"/>
        </w:rPr>
        <w:t xml:space="preserve"> F</w:t>
      </w:r>
      <w:r w:rsidR="00DB03B6" w:rsidRPr="00E024C1">
        <w:rPr>
          <w:rFonts w:asciiTheme="majorBidi" w:hAnsiTheme="majorBidi" w:cstheme="majorBidi"/>
          <w:spacing w:val="-8"/>
          <w:w w:val="105"/>
        </w:rPr>
        <w:t xml:space="preserve">ait </w:t>
      </w:r>
      <w:r w:rsidR="00005334" w:rsidRPr="00E024C1">
        <w:rPr>
          <w:rFonts w:asciiTheme="majorBidi" w:hAnsiTheme="majorBidi" w:cstheme="majorBidi"/>
          <w:spacing w:val="-8"/>
          <w:w w:val="105"/>
        </w:rPr>
        <w:t>par le Maî</w:t>
      </w:r>
      <w:r w:rsidR="003C0CDA" w:rsidRPr="00E024C1">
        <w:rPr>
          <w:rFonts w:asciiTheme="majorBidi" w:hAnsiTheme="majorBidi" w:cstheme="majorBidi"/>
          <w:spacing w:val="-8"/>
          <w:w w:val="105"/>
        </w:rPr>
        <w:t>tre d’Ouvrage</w:t>
      </w:r>
      <w:r w:rsidR="00DB03B6" w:rsidRPr="00E024C1">
        <w:rPr>
          <w:rFonts w:asciiTheme="majorBidi" w:hAnsiTheme="majorBidi" w:cstheme="majorBidi"/>
          <w:spacing w:val="-8"/>
          <w:w w:val="105"/>
        </w:rPr>
        <w:t>)</w:t>
      </w:r>
      <w:r w:rsidRPr="00E024C1">
        <w:rPr>
          <w:rFonts w:asciiTheme="majorBidi" w:hAnsiTheme="majorBidi" w:cstheme="majorBidi"/>
          <w:spacing w:val="-8"/>
          <w:w w:val="105"/>
        </w:rPr>
        <w:t>.</w:t>
      </w:r>
    </w:p>
    <w:p w:rsidR="00DB03B6" w:rsidRPr="00E024C1" w:rsidRDefault="003C0CDA" w:rsidP="00B53F4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 T</w:t>
      </w:r>
      <w:r w:rsidR="0059182D" w:rsidRPr="00E024C1">
        <w:rPr>
          <w:rFonts w:asciiTheme="majorBidi" w:hAnsiTheme="majorBidi" w:cstheme="majorBidi"/>
          <w:spacing w:val="-8"/>
          <w:w w:val="105"/>
        </w:rPr>
        <w:t>it</w:t>
      </w:r>
      <w:r w:rsidR="009D12ED" w:rsidRPr="00E024C1">
        <w:rPr>
          <w:rFonts w:asciiTheme="majorBidi" w:hAnsiTheme="majorBidi" w:cstheme="majorBidi"/>
          <w:spacing w:val="-8"/>
          <w:w w:val="105"/>
        </w:rPr>
        <w:t xml:space="preserve">ulaire adressera </w:t>
      </w:r>
      <w:r w:rsidR="00DB03B6" w:rsidRPr="00E024C1">
        <w:rPr>
          <w:rFonts w:asciiTheme="majorBidi" w:hAnsiTheme="majorBidi" w:cstheme="majorBidi"/>
          <w:spacing w:val="-8"/>
          <w:w w:val="105"/>
        </w:rPr>
        <w:t xml:space="preserve">mensuellement </w:t>
      </w:r>
      <w:r w:rsidR="0059182D" w:rsidRPr="00E024C1">
        <w:rPr>
          <w:rFonts w:asciiTheme="majorBidi" w:hAnsiTheme="majorBidi" w:cstheme="majorBidi"/>
          <w:spacing w:val="-8"/>
          <w:w w:val="105"/>
        </w:rPr>
        <w:t xml:space="preserve">à </w:t>
      </w:r>
      <w:r w:rsidR="003055B7" w:rsidRPr="00E024C1">
        <w:rPr>
          <w:rFonts w:asciiTheme="majorBidi" w:hAnsiTheme="majorBidi" w:cstheme="majorBidi"/>
          <w:spacing w:val="-8"/>
          <w:w w:val="105"/>
        </w:rPr>
        <w:t xml:space="preserve">la Faculté </w:t>
      </w:r>
      <w:proofErr w:type="spellStart"/>
      <w:r w:rsidR="00B53F4E" w:rsidRPr="00E024C1">
        <w:rPr>
          <w:rFonts w:asciiTheme="majorBidi" w:hAnsiTheme="majorBidi" w:cstheme="majorBidi"/>
          <w:spacing w:val="-8"/>
          <w:w w:val="105"/>
        </w:rPr>
        <w:t>Ossoul</w:t>
      </w:r>
      <w:proofErr w:type="spellEnd"/>
      <w:r w:rsidR="00B53F4E" w:rsidRPr="00E024C1">
        <w:rPr>
          <w:rFonts w:asciiTheme="majorBidi" w:hAnsiTheme="majorBidi" w:cstheme="majorBidi"/>
          <w:spacing w:val="-8"/>
          <w:w w:val="105"/>
        </w:rPr>
        <w:t xml:space="preserve"> Eddine de </w:t>
      </w:r>
      <w:proofErr w:type="gramStart"/>
      <w:r w:rsidR="00B53F4E" w:rsidRPr="00E024C1">
        <w:rPr>
          <w:rFonts w:asciiTheme="majorBidi" w:hAnsiTheme="majorBidi" w:cstheme="majorBidi"/>
          <w:spacing w:val="-8"/>
          <w:w w:val="105"/>
        </w:rPr>
        <w:t xml:space="preserve">Tétouan </w:t>
      </w:r>
      <w:r w:rsidR="00DB03B6" w:rsidRPr="00E024C1">
        <w:rPr>
          <w:rFonts w:asciiTheme="majorBidi" w:hAnsiTheme="majorBidi" w:cstheme="majorBidi"/>
          <w:spacing w:val="-8"/>
          <w:w w:val="105"/>
        </w:rPr>
        <w:t> :</w:t>
      </w:r>
      <w:proofErr w:type="gramEnd"/>
    </w:p>
    <w:p w:rsidR="0059182D" w:rsidRPr="00E024C1" w:rsidRDefault="005815FB" w:rsidP="00611DC8">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la</w:t>
      </w:r>
      <w:proofErr w:type="gramEnd"/>
      <w:r w:rsidRPr="00E024C1">
        <w:rPr>
          <w:rFonts w:asciiTheme="majorBidi" w:hAnsiTheme="majorBidi" w:cstheme="majorBidi"/>
          <w:sz w:val="24"/>
          <w:szCs w:val="24"/>
        </w:rPr>
        <w:t xml:space="preserve"> F</w:t>
      </w:r>
      <w:r w:rsidR="0059182D" w:rsidRPr="00E024C1">
        <w:rPr>
          <w:rFonts w:asciiTheme="majorBidi" w:hAnsiTheme="majorBidi" w:cstheme="majorBidi"/>
          <w:sz w:val="24"/>
          <w:szCs w:val="24"/>
        </w:rPr>
        <w:t xml:space="preserve">acture établie en </w:t>
      </w:r>
      <w:r w:rsidR="00DB03B6" w:rsidRPr="00E024C1">
        <w:rPr>
          <w:rFonts w:asciiTheme="majorBidi" w:hAnsiTheme="majorBidi" w:cstheme="majorBidi"/>
          <w:sz w:val="24"/>
          <w:szCs w:val="24"/>
        </w:rPr>
        <w:t>quatre (4</w:t>
      </w:r>
      <w:r w:rsidR="0059182D" w:rsidRPr="00E024C1">
        <w:rPr>
          <w:rFonts w:asciiTheme="majorBidi" w:hAnsiTheme="majorBidi" w:cstheme="majorBidi"/>
          <w:sz w:val="24"/>
          <w:szCs w:val="24"/>
        </w:rPr>
        <w:t>) exempl</w:t>
      </w:r>
      <w:r w:rsidR="009D12ED" w:rsidRPr="00E024C1">
        <w:rPr>
          <w:rFonts w:asciiTheme="majorBidi" w:hAnsiTheme="majorBidi" w:cstheme="majorBidi"/>
          <w:sz w:val="24"/>
          <w:szCs w:val="24"/>
        </w:rPr>
        <w:t>aires numérotés, cachetés, signés, daté</w:t>
      </w:r>
      <w:r w:rsidR="00725AA5" w:rsidRPr="00E024C1">
        <w:rPr>
          <w:rFonts w:asciiTheme="majorBidi" w:hAnsiTheme="majorBidi" w:cstheme="majorBidi"/>
          <w:sz w:val="24"/>
          <w:szCs w:val="24"/>
        </w:rPr>
        <w:t>s,</w:t>
      </w:r>
      <w:r w:rsidR="009D12ED" w:rsidRPr="00E024C1">
        <w:rPr>
          <w:rFonts w:asciiTheme="majorBidi" w:hAnsiTheme="majorBidi" w:cstheme="majorBidi"/>
          <w:sz w:val="24"/>
          <w:szCs w:val="24"/>
        </w:rPr>
        <w:t xml:space="preserve"> arrêté</w:t>
      </w:r>
      <w:r w:rsidR="00725AA5" w:rsidRPr="00E024C1">
        <w:rPr>
          <w:rFonts w:asciiTheme="majorBidi" w:hAnsiTheme="majorBidi" w:cstheme="majorBidi"/>
          <w:sz w:val="24"/>
          <w:szCs w:val="24"/>
        </w:rPr>
        <w:t xml:space="preserve">s </w:t>
      </w:r>
      <w:r w:rsidR="0059182D" w:rsidRPr="00E024C1">
        <w:rPr>
          <w:rFonts w:asciiTheme="majorBidi" w:hAnsiTheme="majorBidi" w:cstheme="majorBidi"/>
          <w:sz w:val="24"/>
          <w:szCs w:val="24"/>
        </w:rPr>
        <w:t xml:space="preserve">en toutes lettres, </w:t>
      </w:r>
      <w:r w:rsidR="009D12ED" w:rsidRPr="00E024C1">
        <w:rPr>
          <w:rFonts w:asciiTheme="majorBidi" w:hAnsiTheme="majorBidi" w:cstheme="majorBidi"/>
          <w:sz w:val="24"/>
          <w:szCs w:val="24"/>
        </w:rPr>
        <w:t>et portant le numéro du Marché</w:t>
      </w:r>
      <w:r w:rsidR="002C72B4" w:rsidRPr="00E024C1">
        <w:rPr>
          <w:rFonts w:asciiTheme="majorBidi" w:hAnsiTheme="majorBidi" w:cstheme="majorBidi"/>
          <w:sz w:val="24"/>
          <w:szCs w:val="24"/>
        </w:rPr>
        <w:t>,</w:t>
      </w:r>
      <w:r w:rsidR="009D12ED" w:rsidRPr="00E024C1">
        <w:rPr>
          <w:rFonts w:asciiTheme="majorBidi" w:hAnsiTheme="majorBidi" w:cstheme="majorBidi"/>
          <w:sz w:val="24"/>
          <w:szCs w:val="24"/>
        </w:rPr>
        <w:t xml:space="preserve"> le compte figurant à l’Acte d’Engagement (le RIB en 24 chiffres)</w:t>
      </w:r>
      <w:r w:rsidR="00611DC8" w:rsidRPr="00E024C1">
        <w:rPr>
          <w:rFonts w:asciiTheme="majorBidi" w:hAnsiTheme="majorBidi" w:cstheme="majorBidi"/>
          <w:sz w:val="24"/>
          <w:szCs w:val="24"/>
        </w:rPr>
        <w:t xml:space="preserve"> et</w:t>
      </w:r>
      <w:r w:rsidR="002C72B4" w:rsidRPr="00E024C1">
        <w:rPr>
          <w:rFonts w:asciiTheme="majorBidi" w:hAnsiTheme="majorBidi" w:cstheme="majorBidi"/>
          <w:sz w:val="24"/>
          <w:szCs w:val="24"/>
        </w:rPr>
        <w:t xml:space="preserve"> le</w:t>
      </w:r>
      <w:r w:rsidR="00611DC8" w:rsidRPr="00E024C1">
        <w:rPr>
          <w:rFonts w:asciiTheme="majorBidi" w:hAnsiTheme="majorBidi" w:cstheme="majorBidi"/>
          <w:sz w:val="24"/>
          <w:szCs w:val="24"/>
        </w:rPr>
        <w:t>s</w:t>
      </w:r>
      <w:r w:rsidR="002C72B4" w:rsidRPr="00E024C1">
        <w:rPr>
          <w:rFonts w:asciiTheme="majorBidi" w:hAnsiTheme="majorBidi" w:cstheme="majorBidi"/>
          <w:sz w:val="24"/>
          <w:szCs w:val="24"/>
        </w:rPr>
        <w:t xml:space="preserve"> numéro</w:t>
      </w:r>
      <w:r w:rsidR="00611DC8" w:rsidRPr="00E024C1">
        <w:rPr>
          <w:rFonts w:asciiTheme="majorBidi" w:hAnsiTheme="majorBidi" w:cstheme="majorBidi"/>
          <w:sz w:val="24"/>
          <w:szCs w:val="24"/>
        </w:rPr>
        <w:t>s</w:t>
      </w:r>
      <w:r w:rsidR="002C72B4" w:rsidRPr="00E024C1">
        <w:rPr>
          <w:rFonts w:asciiTheme="majorBidi" w:hAnsiTheme="majorBidi" w:cstheme="majorBidi"/>
          <w:sz w:val="24"/>
          <w:szCs w:val="24"/>
        </w:rPr>
        <w:t xml:space="preserve"> de l’</w:t>
      </w:r>
      <w:r w:rsidR="00611DC8" w:rsidRPr="00E024C1">
        <w:rPr>
          <w:rFonts w:asciiTheme="majorBidi" w:hAnsiTheme="majorBidi" w:cstheme="majorBidi"/>
          <w:sz w:val="24"/>
          <w:szCs w:val="24"/>
        </w:rPr>
        <w:t xml:space="preserve">IF, du RC, de la TP et de </w:t>
      </w:r>
      <w:r w:rsidR="002C72B4" w:rsidRPr="00E024C1">
        <w:rPr>
          <w:rFonts w:asciiTheme="majorBidi" w:hAnsiTheme="majorBidi" w:cstheme="majorBidi"/>
          <w:sz w:val="24"/>
          <w:szCs w:val="24"/>
        </w:rPr>
        <w:t>l’ICE</w:t>
      </w:r>
      <w:r w:rsidR="00DB03B6" w:rsidRPr="00E024C1">
        <w:rPr>
          <w:rFonts w:asciiTheme="majorBidi" w:hAnsiTheme="majorBidi" w:cstheme="majorBidi"/>
          <w:sz w:val="24"/>
          <w:szCs w:val="24"/>
        </w:rPr>
        <w:t> ;</w:t>
      </w:r>
    </w:p>
    <w:p w:rsidR="005815FB" w:rsidRPr="00E024C1" w:rsidRDefault="005815FB" w:rsidP="005815FB">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la</w:t>
      </w:r>
      <w:proofErr w:type="gramEnd"/>
      <w:r w:rsidRPr="00E024C1">
        <w:rPr>
          <w:rFonts w:asciiTheme="majorBidi" w:hAnsiTheme="majorBidi" w:cstheme="majorBidi"/>
          <w:sz w:val="24"/>
          <w:szCs w:val="24"/>
        </w:rPr>
        <w:t xml:space="preserve"> pièce délivrée par la CNSS (Attestation des Salariés) attestant la déclaration effective, sous forme d’une liste nominative</w:t>
      </w:r>
      <w:r w:rsidR="00006990" w:rsidRPr="00E024C1">
        <w:rPr>
          <w:rFonts w:asciiTheme="majorBidi" w:hAnsiTheme="majorBidi" w:cstheme="majorBidi"/>
          <w:sz w:val="24"/>
          <w:szCs w:val="24"/>
        </w:rPr>
        <w:t xml:space="preserve"> de tous les A</w:t>
      </w:r>
      <w:r w:rsidRPr="00E024C1">
        <w:rPr>
          <w:rFonts w:asciiTheme="majorBidi" w:hAnsiTheme="majorBidi" w:cstheme="majorBidi"/>
          <w:sz w:val="24"/>
          <w:szCs w:val="24"/>
        </w:rPr>
        <w:t xml:space="preserve">gents, éditée sur formulaire réf.212-2-46 ou tout formulaire équivalent délivré par la CNSS ; </w:t>
      </w:r>
    </w:p>
    <w:p w:rsidR="00DD4DCE" w:rsidRPr="00E024C1" w:rsidRDefault="00DD4DCE" w:rsidP="00DD4DCE">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le</w:t>
      </w:r>
      <w:r w:rsidR="00923A97" w:rsidRPr="00E024C1">
        <w:rPr>
          <w:rFonts w:asciiTheme="majorBidi" w:hAnsiTheme="majorBidi" w:cstheme="majorBidi"/>
          <w:sz w:val="24"/>
          <w:szCs w:val="24"/>
        </w:rPr>
        <w:t>s</w:t>
      </w:r>
      <w:proofErr w:type="gramEnd"/>
      <w:r w:rsidRPr="00E024C1">
        <w:rPr>
          <w:rFonts w:asciiTheme="majorBidi" w:hAnsiTheme="majorBidi" w:cstheme="majorBidi"/>
          <w:sz w:val="24"/>
          <w:szCs w:val="24"/>
        </w:rPr>
        <w:t xml:space="preserve"> Bordereau</w:t>
      </w:r>
      <w:r w:rsidR="00923A97" w:rsidRPr="00E024C1">
        <w:rPr>
          <w:rFonts w:asciiTheme="majorBidi" w:hAnsiTheme="majorBidi" w:cstheme="majorBidi"/>
          <w:sz w:val="24"/>
          <w:szCs w:val="24"/>
        </w:rPr>
        <w:t>x</w:t>
      </w:r>
      <w:r w:rsidRPr="00E024C1">
        <w:rPr>
          <w:rFonts w:asciiTheme="majorBidi" w:hAnsiTheme="majorBidi" w:cstheme="majorBidi"/>
          <w:sz w:val="24"/>
          <w:szCs w:val="24"/>
        </w:rPr>
        <w:t xml:space="preserve"> de Déclaration des S</w:t>
      </w:r>
      <w:r w:rsidR="00923A97" w:rsidRPr="00E024C1">
        <w:rPr>
          <w:rFonts w:asciiTheme="majorBidi" w:hAnsiTheme="majorBidi" w:cstheme="majorBidi"/>
          <w:sz w:val="24"/>
          <w:szCs w:val="24"/>
        </w:rPr>
        <w:t>alaires des Agents à la CNSS ;</w:t>
      </w:r>
    </w:p>
    <w:p w:rsidR="00DB03B6" w:rsidRPr="00E024C1" w:rsidRDefault="00DD4DCE" w:rsidP="00DD4DCE">
      <w:pPr>
        <w:pStyle w:val="ListParagraph"/>
        <w:numPr>
          <w:ilvl w:val="0"/>
          <w:numId w:val="1"/>
        </w:numPr>
        <w:spacing w:after="0"/>
        <w:ind w:left="357" w:hanging="357"/>
        <w:jc w:val="both"/>
        <w:rPr>
          <w:rFonts w:asciiTheme="majorBidi" w:hAnsiTheme="majorBidi" w:cstheme="majorBidi"/>
          <w:sz w:val="24"/>
          <w:szCs w:val="24"/>
        </w:rPr>
      </w:pPr>
      <w:proofErr w:type="gramStart"/>
      <w:r w:rsidRPr="00E024C1">
        <w:rPr>
          <w:rFonts w:asciiTheme="majorBidi" w:hAnsiTheme="majorBidi" w:cstheme="majorBidi"/>
          <w:sz w:val="24"/>
          <w:szCs w:val="24"/>
        </w:rPr>
        <w:t>les</w:t>
      </w:r>
      <w:proofErr w:type="gramEnd"/>
      <w:r w:rsidRPr="00E024C1">
        <w:rPr>
          <w:rFonts w:asciiTheme="majorBidi" w:hAnsiTheme="majorBidi" w:cstheme="majorBidi"/>
          <w:sz w:val="24"/>
          <w:szCs w:val="24"/>
        </w:rPr>
        <w:t xml:space="preserve"> A</w:t>
      </w:r>
      <w:r w:rsidR="005815FB" w:rsidRPr="00E024C1">
        <w:rPr>
          <w:rFonts w:asciiTheme="majorBidi" w:hAnsiTheme="majorBidi" w:cstheme="majorBidi"/>
          <w:sz w:val="24"/>
          <w:szCs w:val="24"/>
        </w:rPr>
        <w:t>vis</w:t>
      </w:r>
      <w:r w:rsidRPr="00E024C1">
        <w:rPr>
          <w:rFonts w:asciiTheme="majorBidi" w:hAnsiTheme="majorBidi" w:cstheme="majorBidi"/>
          <w:sz w:val="24"/>
          <w:szCs w:val="24"/>
        </w:rPr>
        <w:t xml:space="preserve">  de  Crédits  B</w:t>
      </w:r>
      <w:r w:rsidR="00611DC8" w:rsidRPr="00E024C1">
        <w:rPr>
          <w:rFonts w:asciiTheme="majorBidi" w:hAnsiTheme="majorBidi" w:cstheme="majorBidi"/>
          <w:sz w:val="24"/>
          <w:szCs w:val="24"/>
        </w:rPr>
        <w:t>a</w:t>
      </w:r>
      <w:r w:rsidR="005815FB" w:rsidRPr="00E024C1">
        <w:rPr>
          <w:rFonts w:asciiTheme="majorBidi" w:hAnsiTheme="majorBidi" w:cstheme="majorBidi"/>
          <w:sz w:val="24"/>
          <w:szCs w:val="24"/>
        </w:rPr>
        <w:t>ncaires  ou  tout  autre   moyen</w:t>
      </w:r>
      <w:r w:rsidR="00611DC8" w:rsidRPr="00E024C1">
        <w:rPr>
          <w:rFonts w:asciiTheme="majorBidi" w:hAnsiTheme="majorBidi" w:cstheme="majorBidi"/>
          <w:sz w:val="24"/>
          <w:szCs w:val="24"/>
        </w:rPr>
        <w:t xml:space="preserve">   attestant   les  virements  ou  paiements  des  salaires  des </w:t>
      </w:r>
      <w:r w:rsidR="005815FB" w:rsidRPr="00E024C1">
        <w:rPr>
          <w:rFonts w:asciiTheme="majorBidi" w:hAnsiTheme="majorBidi" w:cstheme="majorBidi"/>
          <w:sz w:val="24"/>
          <w:szCs w:val="24"/>
        </w:rPr>
        <w:t xml:space="preserve"> </w:t>
      </w:r>
      <w:r w:rsidR="00006990" w:rsidRPr="00E024C1">
        <w:rPr>
          <w:rFonts w:asciiTheme="majorBidi" w:hAnsiTheme="majorBidi" w:cstheme="majorBidi"/>
          <w:sz w:val="24"/>
          <w:szCs w:val="24"/>
        </w:rPr>
        <w:t>A</w:t>
      </w:r>
      <w:r w:rsidR="005815FB" w:rsidRPr="00E024C1">
        <w:rPr>
          <w:rFonts w:asciiTheme="majorBidi" w:hAnsiTheme="majorBidi" w:cstheme="majorBidi"/>
          <w:sz w:val="24"/>
          <w:szCs w:val="24"/>
        </w:rPr>
        <w:t>gents</w:t>
      </w:r>
      <w:r w:rsidR="00F87428" w:rsidRPr="00E024C1">
        <w:rPr>
          <w:rFonts w:asciiTheme="majorBidi" w:hAnsiTheme="majorBidi" w:cstheme="majorBidi"/>
          <w:sz w:val="24"/>
          <w:szCs w:val="24"/>
        </w:rPr>
        <w:t xml:space="preserve"> durant le mois considéré.</w:t>
      </w:r>
    </w:p>
    <w:p w:rsidR="0059182D" w:rsidRPr="00E024C1" w:rsidRDefault="0059182D"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Le paiement des sommes dues sera effectué par virement </w:t>
      </w:r>
      <w:r w:rsidR="00D355C3" w:rsidRPr="00E024C1">
        <w:rPr>
          <w:rFonts w:asciiTheme="majorBidi" w:hAnsiTheme="majorBidi" w:cstheme="majorBidi"/>
          <w:spacing w:val="-8"/>
          <w:w w:val="105"/>
        </w:rPr>
        <w:t>à un compte courant du T</w:t>
      </w:r>
      <w:r w:rsidR="00F87428" w:rsidRPr="00E024C1">
        <w:rPr>
          <w:rFonts w:asciiTheme="majorBidi" w:hAnsiTheme="majorBidi" w:cstheme="majorBidi"/>
          <w:spacing w:val="-8"/>
          <w:w w:val="105"/>
        </w:rPr>
        <w:t>itulaire</w:t>
      </w:r>
      <w:r w:rsidR="00CC02FD" w:rsidRPr="00E024C1">
        <w:rPr>
          <w:rFonts w:asciiTheme="majorBidi" w:hAnsiTheme="majorBidi" w:cstheme="majorBidi"/>
          <w:spacing w:val="-8"/>
          <w:w w:val="105"/>
        </w:rPr>
        <w:t xml:space="preserve"> par le fondé de pouvoirs nommé auprès de l’établissement.</w:t>
      </w:r>
    </w:p>
    <w:p w:rsidR="002C72B4" w:rsidRPr="00E024C1" w:rsidRDefault="0059182D" w:rsidP="003C3CE5">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Toutes factures portant des ratures, mal libellées ou dont les calculs ne sont pa</w:t>
      </w:r>
      <w:r w:rsidR="009D12ED" w:rsidRPr="00E024C1">
        <w:rPr>
          <w:rFonts w:asciiTheme="majorBidi" w:hAnsiTheme="majorBidi" w:cstheme="majorBidi"/>
          <w:spacing w:val="-8"/>
          <w:w w:val="105"/>
        </w:rPr>
        <w:t>s exacts, seront retournées au T</w:t>
      </w:r>
      <w:r w:rsidRPr="00E024C1">
        <w:rPr>
          <w:rFonts w:asciiTheme="majorBidi" w:hAnsiTheme="majorBidi" w:cstheme="majorBidi"/>
          <w:spacing w:val="-8"/>
          <w:w w:val="105"/>
        </w:rPr>
        <w:t>itulaire pour rectification.</w:t>
      </w:r>
    </w:p>
    <w:p w:rsidR="00A2467D" w:rsidRPr="00E024C1" w:rsidRDefault="00F04C06" w:rsidP="005B60AB">
      <w:pPr>
        <w:pStyle w:val="Style1"/>
        <w:bidi w:val="0"/>
        <w:spacing w:before="120" w:line="276" w:lineRule="auto"/>
        <w:jc w:val="both"/>
        <w:rPr>
          <w:color w:val="1F497D" w:themeColor="text2"/>
          <w:u w:val="single"/>
        </w:rPr>
      </w:pPr>
      <w:bookmarkStart w:id="52" w:name="_Toc90891698"/>
      <w:r w:rsidRPr="00E024C1">
        <w:rPr>
          <w:color w:val="1F497D" w:themeColor="text2"/>
          <w:u w:val="single"/>
        </w:rPr>
        <w:t>Article</w:t>
      </w:r>
      <w:r w:rsidR="00E965E6" w:rsidRPr="00E024C1">
        <w:rPr>
          <w:color w:val="1F497D" w:themeColor="text2"/>
          <w:u w:val="single"/>
        </w:rPr>
        <w:t xml:space="preserve"> 31</w:t>
      </w:r>
      <w:r w:rsidRPr="00E024C1">
        <w:rPr>
          <w:color w:val="1F497D" w:themeColor="text2"/>
          <w:u w:val="single"/>
        </w:rPr>
        <w:t xml:space="preserve"> : Rémunération </w:t>
      </w:r>
      <w:r w:rsidR="00ED3996" w:rsidRPr="00E024C1">
        <w:rPr>
          <w:color w:val="1F497D" w:themeColor="text2"/>
          <w:u w:val="single"/>
        </w:rPr>
        <w:t>des Agents</w:t>
      </w:r>
      <w:bookmarkEnd w:id="52"/>
    </w:p>
    <w:p w:rsidR="00576F40" w:rsidRPr="00E024C1" w:rsidRDefault="00576F40" w:rsidP="00576F40">
      <w:pPr>
        <w:pStyle w:val="Style1"/>
        <w:bidi w:val="0"/>
        <w:spacing w:before="120" w:line="276" w:lineRule="auto"/>
        <w:jc w:val="both"/>
        <w:rPr>
          <w:color w:val="1F497D" w:themeColor="text2"/>
          <w:u w:val="single"/>
        </w:rPr>
      </w:pPr>
    </w:p>
    <w:p w:rsidR="00ED3996" w:rsidRPr="00E024C1" w:rsidRDefault="00006990" w:rsidP="00A01C75">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Les A</w:t>
      </w:r>
      <w:r w:rsidR="00A5768F" w:rsidRPr="00E024C1">
        <w:rPr>
          <w:rFonts w:asciiTheme="majorBidi" w:hAnsiTheme="majorBidi" w:cstheme="majorBidi"/>
          <w:spacing w:val="-8"/>
          <w:w w:val="105"/>
        </w:rPr>
        <w:t>gents doivent percevoir</w:t>
      </w:r>
      <w:r w:rsidR="00ED3996" w:rsidRPr="00E024C1">
        <w:rPr>
          <w:rFonts w:asciiTheme="majorBidi" w:hAnsiTheme="majorBidi" w:cstheme="majorBidi"/>
          <w:spacing w:val="-8"/>
          <w:w w:val="105"/>
        </w:rPr>
        <w:t>,</w:t>
      </w:r>
      <w:r w:rsidR="00A5768F" w:rsidRPr="00E024C1">
        <w:rPr>
          <w:rFonts w:asciiTheme="majorBidi" w:hAnsiTheme="majorBidi" w:cstheme="majorBidi"/>
          <w:spacing w:val="-8"/>
          <w:w w:val="105"/>
        </w:rPr>
        <w:t xml:space="preserve"> </w:t>
      </w:r>
      <w:r w:rsidR="00ED3996" w:rsidRPr="00E024C1">
        <w:rPr>
          <w:rFonts w:asciiTheme="majorBidi" w:hAnsiTheme="majorBidi" w:cstheme="majorBidi"/>
          <w:spacing w:val="-8"/>
          <w:w w:val="105"/>
        </w:rPr>
        <w:t xml:space="preserve">du Titulaire, un traitement conforme à la législation du </w:t>
      </w:r>
      <w:r w:rsidR="00A128DF" w:rsidRPr="00E024C1">
        <w:rPr>
          <w:rFonts w:asciiTheme="majorBidi" w:hAnsiTheme="majorBidi" w:cstheme="majorBidi"/>
          <w:spacing w:val="-8"/>
          <w:w w:val="105"/>
        </w:rPr>
        <w:t>code de travail en vigueur, et à</w:t>
      </w:r>
      <w:r w:rsidR="00ED3996" w:rsidRPr="00E024C1">
        <w:rPr>
          <w:rFonts w:asciiTheme="majorBidi" w:hAnsiTheme="majorBidi" w:cstheme="majorBidi"/>
          <w:spacing w:val="-8"/>
          <w:w w:val="105"/>
        </w:rPr>
        <w:t xml:space="preserve"> la circulaire du Chef de Gouvernement N° 2/2019 du 31 Janvier 2019. A ce titre, le Titulaire s’engage à </w:t>
      </w:r>
      <w:r w:rsidR="00A128DF" w:rsidRPr="00E024C1">
        <w:rPr>
          <w:rFonts w:asciiTheme="majorBidi" w:hAnsiTheme="majorBidi" w:cstheme="majorBidi"/>
          <w:spacing w:val="-8"/>
          <w:w w:val="105"/>
        </w:rPr>
        <w:t xml:space="preserve">les </w:t>
      </w:r>
      <w:r w:rsidR="00ED3996" w:rsidRPr="00E024C1">
        <w:rPr>
          <w:rFonts w:asciiTheme="majorBidi" w:hAnsiTheme="majorBidi" w:cstheme="majorBidi"/>
          <w:spacing w:val="-8"/>
          <w:w w:val="105"/>
        </w:rPr>
        <w:t>faire bénéficier de tous les</w:t>
      </w:r>
      <w:r w:rsidR="00A128DF" w:rsidRPr="00E024C1">
        <w:rPr>
          <w:rFonts w:asciiTheme="majorBidi" w:hAnsiTheme="majorBidi" w:cstheme="majorBidi"/>
          <w:spacing w:val="-8"/>
          <w:w w:val="105"/>
        </w:rPr>
        <w:t xml:space="preserve"> </w:t>
      </w:r>
      <w:r w:rsidR="00ED3996" w:rsidRPr="00E024C1">
        <w:rPr>
          <w:rFonts w:asciiTheme="majorBidi" w:hAnsiTheme="majorBidi" w:cstheme="majorBidi"/>
          <w:spacing w:val="-8"/>
          <w:w w:val="105"/>
        </w:rPr>
        <w:t>droits sociaux notamment :</w:t>
      </w:r>
    </w:p>
    <w:p w:rsidR="00ED3996" w:rsidRPr="00E024C1" w:rsidRDefault="00A128DF" w:rsidP="00A128DF">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SMIG horaire ;</w:t>
      </w:r>
    </w:p>
    <w:p w:rsidR="00ED3996" w:rsidRPr="00E024C1" w:rsidRDefault="00A128DF" w:rsidP="00A128DF">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Congés annuel payés ;</w:t>
      </w:r>
    </w:p>
    <w:p w:rsidR="00ED3996" w:rsidRPr="00E024C1" w:rsidRDefault="00ED3996" w:rsidP="00A128DF">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 xml:space="preserve">Repos des jours de fêtes payés et jours </w:t>
      </w:r>
      <w:r w:rsidR="00A128DF" w:rsidRPr="00E024C1">
        <w:rPr>
          <w:rFonts w:asciiTheme="majorBidi" w:hAnsiTheme="majorBidi" w:cstheme="majorBidi"/>
          <w:sz w:val="24"/>
          <w:szCs w:val="24"/>
        </w:rPr>
        <w:t>fériés ;</w:t>
      </w:r>
    </w:p>
    <w:p w:rsidR="00ED3996" w:rsidRPr="00E024C1" w:rsidRDefault="00ED3996" w:rsidP="00A128DF">
      <w:pPr>
        <w:pStyle w:val="ListParagraph"/>
        <w:numPr>
          <w:ilvl w:val="0"/>
          <w:numId w:val="1"/>
        </w:numPr>
        <w:spacing w:after="0"/>
        <w:ind w:left="357" w:hanging="357"/>
        <w:jc w:val="both"/>
        <w:rPr>
          <w:rFonts w:asciiTheme="majorBidi" w:hAnsiTheme="majorBidi" w:cstheme="majorBidi"/>
          <w:sz w:val="24"/>
          <w:szCs w:val="24"/>
        </w:rPr>
      </w:pPr>
      <w:r w:rsidRPr="00E024C1">
        <w:rPr>
          <w:rFonts w:asciiTheme="majorBidi" w:hAnsiTheme="majorBidi" w:cstheme="majorBidi"/>
          <w:sz w:val="24"/>
          <w:szCs w:val="24"/>
        </w:rPr>
        <w:t>Cotisation relative à la part patronale :</w:t>
      </w:r>
    </w:p>
    <w:p w:rsidR="00ED3996" w:rsidRPr="00E024C1" w:rsidRDefault="00ED3996" w:rsidP="00A128DF">
      <w:pPr>
        <w:pStyle w:val="ListParagraph"/>
        <w:numPr>
          <w:ilvl w:val="0"/>
          <w:numId w:val="23"/>
        </w:numPr>
        <w:spacing w:after="0"/>
        <w:jc w:val="both"/>
        <w:rPr>
          <w:rFonts w:asciiTheme="majorBidi" w:hAnsiTheme="majorBidi" w:cstheme="majorBidi"/>
          <w:sz w:val="24"/>
          <w:szCs w:val="24"/>
        </w:rPr>
      </w:pPr>
      <w:r w:rsidRPr="00E024C1">
        <w:rPr>
          <w:rFonts w:asciiTheme="majorBidi" w:hAnsiTheme="majorBidi" w:cstheme="majorBidi"/>
          <w:sz w:val="24"/>
          <w:szCs w:val="24"/>
        </w:rPr>
        <w:t>Indemnités familiales (6.4%)</w:t>
      </w:r>
    </w:p>
    <w:p w:rsidR="00ED3996" w:rsidRPr="00E024C1" w:rsidRDefault="00ED3996" w:rsidP="00A128DF">
      <w:pPr>
        <w:pStyle w:val="ListParagraph"/>
        <w:numPr>
          <w:ilvl w:val="0"/>
          <w:numId w:val="23"/>
        </w:numPr>
        <w:spacing w:after="0"/>
        <w:jc w:val="both"/>
        <w:rPr>
          <w:rFonts w:asciiTheme="majorBidi" w:hAnsiTheme="majorBidi" w:cstheme="majorBidi"/>
          <w:sz w:val="24"/>
          <w:szCs w:val="24"/>
        </w:rPr>
      </w:pPr>
      <w:r w:rsidRPr="00E024C1">
        <w:rPr>
          <w:rFonts w:asciiTheme="majorBidi" w:hAnsiTheme="majorBidi" w:cstheme="majorBidi"/>
          <w:sz w:val="24"/>
          <w:szCs w:val="24"/>
        </w:rPr>
        <w:t>Cotisations sociales courte et longue durée (8.98</w:t>
      </w:r>
      <w:r w:rsidR="00A128DF" w:rsidRPr="00E024C1">
        <w:rPr>
          <w:rFonts w:asciiTheme="majorBidi" w:hAnsiTheme="majorBidi" w:cstheme="majorBidi"/>
          <w:sz w:val="24"/>
          <w:szCs w:val="24"/>
        </w:rPr>
        <w:t>%) ;</w:t>
      </w:r>
    </w:p>
    <w:p w:rsidR="00ED3996" w:rsidRPr="00E024C1" w:rsidRDefault="00ED3996" w:rsidP="00A128DF">
      <w:pPr>
        <w:pStyle w:val="ListParagraph"/>
        <w:numPr>
          <w:ilvl w:val="0"/>
          <w:numId w:val="23"/>
        </w:numPr>
        <w:spacing w:after="0"/>
        <w:jc w:val="both"/>
        <w:rPr>
          <w:rFonts w:asciiTheme="majorBidi" w:hAnsiTheme="majorBidi" w:cstheme="majorBidi"/>
          <w:sz w:val="24"/>
          <w:szCs w:val="24"/>
        </w:rPr>
      </w:pPr>
      <w:r w:rsidRPr="00E024C1">
        <w:rPr>
          <w:rFonts w:asciiTheme="majorBidi" w:hAnsiTheme="majorBidi" w:cstheme="majorBidi"/>
          <w:sz w:val="24"/>
          <w:szCs w:val="24"/>
        </w:rPr>
        <w:t>AMO (4.11</w:t>
      </w:r>
      <w:r w:rsidR="00A128DF" w:rsidRPr="00E024C1">
        <w:rPr>
          <w:rFonts w:asciiTheme="majorBidi" w:hAnsiTheme="majorBidi" w:cstheme="majorBidi"/>
          <w:sz w:val="24"/>
          <w:szCs w:val="24"/>
        </w:rPr>
        <w:t>%) ;</w:t>
      </w:r>
    </w:p>
    <w:p w:rsidR="00ED3996" w:rsidRPr="00E024C1" w:rsidRDefault="00ED3996" w:rsidP="00A128DF">
      <w:pPr>
        <w:pStyle w:val="ListParagraph"/>
        <w:numPr>
          <w:ilvl w:val="0"/>
          <w:numId w:val="23"/>
        </w:numPr>
        <w:spacing w:after="0"/>
        <w:jc w:val="both"/>
        <w:rPr>
          <w:rFonts w:asciiTheme="majorBidi" w:hAnsiTheme="majorBidi" w:cstheme="majorBidi"/>
          <w:sz w:val="24"/>
          <w:szCs w:val="24"/>
        </w:rPr>
      </w:pPr>
      <w:r w:rsidRPr="00E024C1">
        <w:rPr>
          <w:rFonts w:asciiTheme="majorBidi" w:hAnsiTheme="majorBidi" w:cstheme="majorBidi"/>
          <w:sz w:val="24"/>
          <w:szCs w:val="24"/>
        </w:rPr>
        <w:t>Taxe de la formation professionnelle (1.60</w:t>
      </w:r>
      <w:r w:rsidR="00A128DF" w:rsidRPr="00E024C1">
        <w:rPr>
          <w:rFonts w:asciiTheme="majorBidi" w:hAnsiTheme="majorBidi" w:cstheme="majorBidi"/>
          <w:sz w:val="24"/>
          <w:szCs w:val="24"/>
        </w:rPr>
        <w:t>%).</w:t>
      </w:r>
    </w:p>
    <w:p w:rsidR="00A01C75" w:rsidRPr="00E024C1" w:rsidRDefault="00A01C75" w:rsidP="00E7761D">
      <w:pPr>
        <w:spacing w:line="276" w:lineRule="auto"/>
        <w:jc w:val="both"/>
        <w:rPr>
          <w:rFonts w:asciiTheme="majorBidi" w:hAnsiTheme="majorBidi" w:cstheme="majorBidi"/>
          <w:spacing w:val="-8"/>
          <w:w w:val="105"/>
        </w:rPr>
      </w:pPr>
    </w:p>
    <w:p w:rsidR="00615A58" w:rsidRPr="00E024C1" w:rsidRDefault="00923A97" w:rsidP="000B05FE">
      <w:pPr>
        <w:spacing w:line="276" w:lineRule="auto"/>
        <w:jc w:val="both"/>
        <w:rPr>
          <w:rFonts w:asciiTheme="majorBidi" w:hAnsiTheme="majorBidi" w:cstheme="majorBidi"/>
          <w:b/>
          <w:bCs/>
          <w:i/>
          <w:iCs/>
          <w:spacing w:val="-8"/>
          <w:w w:val="105"/>
          <w:u w:val="single"/>
        </w:rPr>
      </w:pPr>
      <w:r w:rsidRPr="00E024C1">
        <w:rPr>
          <w:rFonts w:asciiTheme="majorBidi" w:hAnsiTheme="majorBidi" w:cstheme="majorBidi"/>
          <w:b/>
          <w:bCs/>
          <w:i/>
          <w:iCs/>
          <w:spacing w:val="-8"/>
          <w:w w:val="105"/>
          <w:u w:val="single"/>
        </w:rPr>
        <w:t xml:space="preserve">NB : </w:t>
      </w:r>
      <w:r w:rsidR="00A01C75" w:rsidRPr="00E024C1">
        <w:rPr>
          <w:rFonts w:asciiTheme="majorBidi" w:hAnsiTheme="majorBidi" w:cstheme="majorBidi"/>
          <w:b/>
          <w:bCs/>
          <w:i/>
          <w:iCs/>
          <w:spacing w:val="-8"/>
          <w:w w:val="105"/>
          <w:u w:val="single"/>
        </w:rPr>
        <w:t>Le Titulaire est tenu de payer les Agents au plus tard le 5</w:t>
      </w:r>
      <w:r w:rsidRPr="00E024C1">
        <w:rPr>
          <w:rFonts w:asciiTheme="majorBidi" w:hAnsiTheme="majorBidi" w:cstheme="majorBidi"/>
          <w:b/>
          <w:bCs/>
          <w:i/>
          <w:iCs/>
          <w:spacing w:val="-8"/>
          <w:w w:val="105"/>
          <w:u w:val="single"/>
        </w:rPr>
        <w:t xml:space="preserve"> de chaque Mois</w:t>
      </w:r>
      <w:r w:rsidR="000B05FE" w:rsidRPr="00E024C1">
        <w:rPr>
          <w:rFonts w:asciiTheme="majorBidi" w:hAnsiTheme="majorBidi" w:cstheme="majorBidi"/>
          <w:b/>
          <w:bCs/>
          <w:i/>
          <w:iCs/>
          <w:spacing w:val="-8"/>
          <w:w w:val="105"/>
          <w:u w:val="single"/>
        </w:rPr>
        <w:t>.</w:t>
      </w:r>
    </w:p>
    <w:p w:rsidR="00507590" w:rsidRPr="00E024C1" w:rsidRDefault="00507590" w:rsidP="005B60AB">
      <w:pPr>
        <w:pStyle w:val="Style1"/>
        <w:bidi w:val="0"/>
        <w:spacing w:before="120" w:line="276" w:lineRule="auto"/>
        <w:jc w:val="both"/>
        <w:rPr>
          <w:color w:val="1F497D" w:themeColor="text2"/>
          <w:u w:val="single"/>
        </w:rPr>
      </w:pPr>
      <w:bookmarkStart w:id="53" w:name="_Toc90891699"/>
      <w:r w:rsidRPr="00E024C1">
        <w:rPr>
          <w:color w:val="1F497D" w:themeColor="text2"/>
          <w:u w:val="single"/>
        </w:rPr>
        <w:t>Article </w:t>
      </w:r>
      <w:r w:rsidR="00E965E6" w:rsidRPr="00E024C1">
        <w:rPr>
          <w:color w:val="1F497D" w:themeColor="text2"/>
          <w:u w:val="single"/>
        </w:rPr>
        <w:t>32</w:t>
      </w:r>
      <w:r w:rsidR="00E95262" w:rsidRPr="00E024C1">
        <w:rPr>
          <w:color w:val="1F497D" w:themeColor="text2"/>
          <w:u w:val="single"/>
        </w:rPr>
        <w:t xml:space="preserve"> </w:t>
      </w:r>
      <w:r w:rsidRPr="00E024C1">
        <w:rPr>
          <w:color w:val="1F497D" w:themeColor="text2"/>
          <w:u w:val="single"/>
        </w:rPr>
        <w:t>: Octroi d’</w:t>
      </w:r>
      <w:r w:rsidR="001D791C" w:rsidRPr="00E024C1">
        <w:rPr>
          <w:color w:val="1F497D" w:themeColor="text2"/>
          <w:u w:val="single"/>
        </w:rPr>
        <w:t>A</w:t>
      </w:r>
      <w:r w:rsidRPr="00E024C1">
        <w:rPr>
          <w:color w:val="1F497D" w:themeColor="text2"/>
          <w:u w:val="single"/>
        </w:rPr>
        <w:t>vance</w:t>
      </w:r>
      <w:bookmarkEnd w:id="53"/>
    </w:p>
    <w:p w:rsidR="00576F40" w:rsidRPr="00E024C1" w:rsidRDefault="00576F40" w:rsidP="00576F40">
      <w:pPr>
        <w:pStyle w:val="Style1"/>
        <w:bidi w:val="0"/>
        <w:spacing w:before="120" w:line="276" w:lineRule="auto"/>
        <w:jc w:val="both"/>
        <w:rPr>
          <w:color w:val="1F497D" w:themeColor="text2"/>
          <w:u w:val="single"/>
        </w:rPr>
      </w:pPr>
    </w:p>
    <w:p w:rsidR="002A6B70" w:rsidRPr="00E024C1" w:rsidRDefault="007A7824" w:rsidP="008B4A45">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Vu la nature des prestations objet du Marché, aucune avance ne sera octroyé</w:t>
      </w:r>
      <w:r w:rsidR="00E965E6" w:rsidRPr="00E024C1">
        <w:rPr>
          <w:rFonts w:asciiTheme="majorBidi" w:hAnsiTheme="majorBidi" w:cstheme="majorBidi"/>
          <w:spacing w:val="-8"/>
          <w:w w:val="105"/>
        </w:rPr>
        <w:t xml:space="preserve">e au Titulaire, conformément à </w:t>
      </w:r>
      <w:r w:rsidRPr="00E024C1">
        <w:rPr>
          <w:rFonts w:asciiTheme="majorBidi" w:hAnsiTheme="majorBidi" w:cstheme="majorBidi"/>
          <w:spacing w:val="-8"/>
          <w:w w:val="105"/>
        </w:rPr>
        <w:t>l’Article 38 du CCAG-EMO.</w:t>
      </w:r>
    </w:p>
    <w:p w:rsidR="00E73C88" w:rsidRPr="00E024C1" w:rsidRDefault="00E73C88" w:rsidP="005B60AB">
      <w:pPr>
        <w:pStyle w:val="Style1"/>
        <w:bidi w:val="0"/>
        <w:spacing w:before="120" w:line="276" w:lineRule="auto"/>
        <w:jc w:val="both"/>
        <w:rPr>
          <w:color w:val="1F497D" w:themeColor="text2"/>
          <w:u w:val="single"/>
        </w:rPr>
      </w:pPr>
      <w:bookmarkStart w:id="54" w:name="_Toc90891700"/>
      <w:r w:rsidRPr="00E024C1">
        <w:rPr>
          <w:color w:val="1F497D" w:themeColor="text2"/>
          <w:u w:val="single"/>
        </w:rPr>
        <w:t xml:space="preserve">Article </w:t>
      </w:r>
      <w:r w:rsidR="00E965E6" w:rsidRPr="00E024C1">
        <w:rPr>
          <w:color w:val="1F497D" w:themeColor="text2"/>
          <w:u w:val="single"/>
        </w:rPr>
        <w:t>33</w:t>
      </w:r>
      <w:r w:rsidR="00E95262" w:rsidRPr="00E024C1">
        <w:rPr>
          <w:color w:val="1F497D" w:themeColor="text2"/>
          <w:u w:val="single"/>
        </w:rPr>
        <w:t xml:space="preserve"> </w:t>
      </w:r>
      <w:r w:rsidRPr="00E024C1">
        <w:rPr>
          <w:color w:val="1F497D" w:themeColor="text2"/>
          <w:u w:val="single"/>
        </w:rPr>
        <w:t>: Pénalités pour Retard</w:t>
      </w:r>
      <w:bookmarkEnd w:id="54"/>
    </w:p>
    <w:p w:rsidR="00576F40" w:rsidRPr="00E024C1" w:rsidRDefault="00576F40" w:rsidP="00576F40">
      <w:pPr>
        <w:pStyle w:val="Style1"/>
        <w:bidi w:val="0"/>
        <w:spacing w:before="120" w:line="276" w:lineRule="auto"/>
        <w:jc w:val="both"/>
        <w:rPr>
          <w:color w:val="000000" w:themeColor="text1"/>
        </w:rPr>
      </w:pPr>
    </w:p>
    <w:p w:rsidR="00094F7F" w:rsidRPr="00E024C1" w:rsidRDefault="00094F7F"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En cas de retard dans l’exécution des</w:t>
      </w:r>
      <w:r w:rsidR="007A79C3" w:rsidRPr="00E024C1">
        <w:rPr>
          <w:rFonts w:asciiTheme="majorBidi" w:hAnsiTheme="majorBidi" w:cstheme="majorBidi"/>
          <w:spacing w:val="-8"/>
          <w:w w:val="105"/>
        </w:rPr>
        <w:t xml:space="preserve"> prestations </w:t>
      </w:r>
      <w:r w:rsidRPr="00E024C1">
        <w:rPr>
          <w:rFonts w:asciiTheme="majorBidi" w:hAnsiTheme="majorBidi" w:cstheme="majorBidi"/>
          <w:spacing w:val="-8"/>
          <w:w w:val="105"/>
        </w:rPr>
        <w:t>du M</w:t>
      </w:r>
      <w:r w:rsidR="007A79C3" w:rsidRPr="00E024C1">
        <w:rPr>
          <w:rFonts w:asciiTheme="majorBidi" w:hAnsiTheme="majorBidi" w:cstheme="majorBidi"/>
          <w:spacing w:val="-8"/>
          <w:w w:val="105"/>
        </w:rPr>
        <w:t>arché</w:t>
      </w:r>
      <w:r w:rsidRPr="00E024C1">
        <w:rPr>
          <w:rFonts w:asciiTheme="majorBidi" w:hAnsiTheme="majorBidi" w:cstheme="majorBidi"/>
          <w:spacing w:val="-8"/>
          <w:w w:val="105"/>
        </w:rPr>
        <w:t xml:space="preserve">, il est appliqué, une pénalité journalière à l’encontre du Titulaire. Cette pénalité est égale à </w:t>
      </w:r>
      <w:r w:rsidRPr="00E024C1">
        <w:rPr>
          <w:rFonts w:asciiTheme="majorBidi" w:hAnsiTheme="majorBidi" w:cstheme="majorBidi"/>
          <w:b/>
          <w:i/>
          <w:iCs/>
          <w:w w:val="105"/>
        </w:rPr>
        <w:t>une fraction de millième</w:t>
      </w:r>
      <w:r w:rsidRPr="00E024C1">
        <w:rPr>
          <w:rFonts w:asciiTheme="majorBidi" w:hAnsiTheme="majorBidi" w:cstheme="majorBidi"/>
          <w:spacing w:val="-8"/>
          <w:w w:val="105"/>
        </w:rPr>
        <w:t xml:space="preserve"> du montant de l’ensemble du M</w:t>
      </w:r>
      <w:r w:rsidR="007A79C3" w:rsidRPr="00E024C1">
        <w:rPr>
          <w:rFonts w:asciiTheme="majorBidi" w:hAnsiTheme="majorBidi" w:cstheme="majorBidi"/>
          <w:spacing w:val="-8"/>
          <w:w w:val="105"/>
        </w:rPr>
        <w:t>arché</w:t>
      </w:r>
      <w:r w:rsidRPr="00E024C1">
        <w:rPr>
          <w:rFonts w:asciiTheme="majorBidi" w:hAnsiTheme="majorBidi" w:cstheme="majorBidi"/>
          <w:spacing w:val="-8"/>
          <w:w w:val="105"/>
        </w:rPr>
        <w:t xml:space="preserve">. Ce montant est celui du Marché initial éventuellement modifié ou complété par les avenants </w:t>
      </w:r>
      <w:r w:rsidRPr="00E024C1">
        <w:rPr>
          <w:rFonts w:asciiTheme="majorBidi" w:hAnsiTheme="majorBidi" w:cstheme="majorBidi"/>
          <w:spacing w:val="-8"/>
          <w:w w:val="105"/>
        </w:rPr>
        <w:lastRenderedPageBreak/>
        <w:t>intervenus</w:t>
      </w:r>
    </w:p>
    <w:p w:rsidR="00094F7F" w:rsidRPr="00E024C1" w:rsidRDefault="00094F7F"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Les pénalités sont encourues du simple fait de la constatation du retard par le Maître d’Ouvrage qui, sans préjudice de toute autre méthode de recouvrement, déduit d’office le montant de ces pénalités de toutes les sommes dues au Titulaire. L’application de ces pénalités ne libère en rien le Titulaire de l’ensemble des autres obligations et responsabilités qu’il a souscrites au titre du Marché</w:t>
      </w:r>
    </w:p>
    <w:p w:rsidR="00094F7F" w:rsidRPr="00E024C1" w:rsidRDefault="00094F7F"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Dans le cas de résiliation, les pénalités sont appliquées jusqu’au jour inclus de la notification de la décision de résiliation ou jusqu’au jour d’arrêt de l’activité du T</w:t>
      </w:r>
      <w:r w:rsidR="007A79C3" w:rsidRPr="00E024C1">
        <w:rPr>
          <w:rFonts w:asciiTheme="majorBidi" w:hAnsiTheme="majorBidi" w:cstheme="majorBidi"/>
          <w:spacing w:val="-8"/>
          <w:w w:val="105"/>
        </w:rPr>
        <w:t>itulaire.</w:t>
      </w:r>
    </w:p>
    <w:p w:rsidR="00094F7F" w:rsidRPr="00E024C1" w:rsidRDefault="00094F7F"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Les journées de repos hebdomadaire ainsi que les jours fériés ou chômés ne sont pas déduits pour le calcul des pénalités</w:t>
      </w:r>
      <w:r w:rsidR="00E73C88" w:rsidRPr="00E024C1">
        <w:rPr>
          <w:rFonts w:asciiTheme="majorBidi" w:hAnsiTheme="majorBidi" w:cstheme="majorBidi"/>
          <w:spacing w:val="-8"/>
          <w:w w:val="105"/>
        </w:rPr>
        <w:t>.</w:t>
      </w:r>
    </w:p>
    <w:p w:rsidR="00094F7F" w:rsidRPr="00E024C1" w:rsidRDefault="00507590"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Le</w:t>
      </w:r>
      <w:r w:rsidR="00094F7F" w:rsidRPr="00E024C1">
        <w:rPr>
          <w:rFonts w:asciiTheme="majorBidi" w:hAnsiTheme="majorBidi" w:cstheme="majorBidi"/>
          <w:spacing w:val="-8"/>
          <w:w w:val="105"/>
        </w:rPr>
        <w:t xml:space="preserve"> montant des pénalités est plafonné à </w:t>
      </w:r>
      <w:r w:rsidR="00094F7F" w:rsidRPr="00E024C1">
        <w:rPr>
          <w:rFonts w:asciiTheme="majorBidi" w:hAnsiTheme="majorBidi" w:cstheme="majorBidi"/>
          <w:b/>
          <w:i/>
          <w:iCs/>
          <w:w w:val="105"/>
        </w:rPr>
        <w:t>dix pour cen</w:t>
      </w:r>
      <w:r w:rsidR="00946F3C" w:rsidRPr="00E024C1">
        <w:rPr>
          <w:rFonts w:asciiTheme="majorBidi" w:hAnsiTheme="majorBidi" w:cstheme="majorBidi"/>
          <w:b/>
          <w:i/>
          <w:iCs/>
          <w:w w:val="105"/>
        </w:rPr>
        <w:t>t (10 %)</w:t>
      </w:r>
      <w:r w:rsidR="00946F3C" w:rsidRPr="00E024C1">
        <w:rPr>
          <w:rFonts w:asciiTheme="majorBidi" w:hAnsiTheme="majorBidi" w:cstheme="majorBidi"/>
          <w:spacing w:val="-8"/>
          <w:w w:val="105"/>
        </w:rPr>
        <w:t xml:space="preserve"> du montant initial du M</w:t>
      </w:r>
      <w:r w:rsidR="00094F7F" w:rsidRPr="00E024C1">
        <w:rPr>
          <w:rFonts w:asciiTheme="majorBidi" w:hAnsiTheme="majorBidi" w:cstheme="majorBidi"/>
          <w:spacing w:val="-8"/>
          <w:w w:val="105"/>
        </w:rPr>
        <w:t>arché éventuellement modifié ou complété par les avenants intervenus</w:t>
      </w:r>
      <w:r w:rsidR="00E73C88" w:rsidRPr="00E024C1">
        <w:rPr>
          <w:rFonts w:asciiTheme="majorBidi" w:hAnsiTheme="majorBidi" w:cstheme="majorBidi"/>
          <w:spacing w:val="-8"/>
          <w:w w:val="105"/>
        </w:rPr>
        <w:t>.</w:t>
      </w:r>
    </w:p>
    <w:p w:rsidR="00576F40" w:rsidRPr="00E024C1" w:rsidRDefault="00094F7F" w:rsidP="00C115C7">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Lorsque le plafond des pénalités est attein</w:t>
      </w:r>
      <w:r w:rsidR="00946F3C" w:rsidRPr="00E024C1">
        <w:rPr>
          <w:rFonts w:asciiTheme="majorBidi" w:hAnsiTheme="majorBidi" w:cstheme="majorBidi"/>
          <w:spacing w:val="-8"/>
          <w:w w:val="105"/>
        </w:rPr>
        <w:t>t, l’Autorité C</w:t>
      </w:r>
      <w:r w:rsidRPr="00E024C1">
        <w:rPr>
          <w:rFonts w:asciiTheme="majorBidi" w:hAnsiTheme="majorBidi" w:cstheme="majorBidi"/>
          <w:spacing w:val="-8"/>
          <w:w w:val="105"/>
        </w:rPr>
        <w:t>ompéten</w:t>
      </w:r>
      <w:r w:rsidR="00946F3C" w:rsidRPr="00E024C1">
        <w:rPr>
          <w:rFonts w:asciiTheme="majorBidi" w:hAnsiTheme="majorBidi" w:cstheme="majorBidi"/>
          <w:spacing w:val="-8"/>
          <w:w w:val="105"/>
        </w:rPr>
        <w:t>te est en droit de résilier le M</w:t>
      </w:r>
      <w:r w:rsidRPr="00E024C1">
        <w:rPr>
          <w:rFonts w:asciiTheme="majorBidi" w:hAnsiTheme="majorBidi" w:cstheme="majorBidi"/>
          <w:spacing w:val="-8"/>
          <w:w w:val="105"/>
        </w:rPr>
        <w:t>arché aprè</w:t>
      </w:r>
      <w:r w:rsidR="00946F3C" w:rsidRPr="00E024C1">
        <w:rPr>
          <w:rFonts w:asciiTheme="majorBidi" w:hAnsiTheme="majorBidi" w:cstheme="majorBidi"/>
          <w:spacing w:val="-8"/>
          <w:w w:val="105"/>
        </w:rPr>
        <w:t>s mise en demeure préalable du T</w:t>
      </w:r>
      <w:r w:rsidR="00052613" w:rsidRPr="00E024C1">
        <w:rPr>
          <w:rFonts w:asciiTheme="majorBidi" w:hAnsiTheme="majorBidi" w:cstheme="majorBidi"/>
          <w:spacing w:val="-8"/>
          <w:w w:val="105"/>
        </w:rPr>
        <w:t>itulaire, conformément à l'Article 42 du CCAG-EMO.</w:t>
      </w:r>
    </w:p>
    <w:p w:rsidR="00576F40" w:rsidRPr="00E024C1" w:rsidRDefault="00576F40" w:rsidP="000B05FE">
      <w:pPr>
        <w:spacing w:line="276" w:lineRule="auto"/>
        <w:jc w:val="both"/>
        <w:rPr>
          <w:rFonts w:asciiTheme="majorBidi" w:hAnsiTheme="majorBidi" w:cstheme="majorBidi"/>
          <w:spacing w:val="-8"/>
          <w:w w:val="105"/>
        </w:rPr>
      </w:pPr>
    </w:p>
    <w:p w:rsidR="00C37AD3" w:rsidRPr="00E024C1" w:rsidRDefault="000A036E" w:rsidP="005B60AB">
      <w:pPr>
        <w:pStyle w:val="Style1"/>
        <w:bidi w:val="0"/>
        <w:spacing w:before="120" w:line="276" w:lineRule="auto"/>
        <w:jc w:val="both"/>
        <w:rPr>
          <w:color w:val="1F497D" w:themeColor="text2"/>
          <w:u w:val="single"/>
        </w:rPr>
      </w:pPr>
      <w:bookmarkStart w:id="55" w:name="_Toc90891701"/>
      <w:r w:rsidRPr="00E024C1">
        <w:rPr>
          <w:color w:val="1F497D" w:themeColor="text2"/>
          <w:u w:val="single"/>
        </w:rPr>
        <w:t>Article</w:t>
      </w:r>
      <w:r w:rsidR="00C37AD3" w:rsidRPr="00E024C1">
        <w:rPr>
          <w:color w:val="1F497D" w:themeColor="text2"/>
          <w:u w:val="single"/>
        </w:rPr>
        <w:t xml:space="preserve"> </w:t>
      </w:r>
      <w:r w:rsidR="00E965E6" w:rsidRPr="00E024C1">
        <w:rPr>
          <w:color w:val="1F497D" w:themeColor="text2"/>
          <w:u w:val="single"/>
        </w:rPr>
        <w:t>34</w:t>
      </w:r>
      <w:r w:rsidR="00E95262" w:rsidRPr="00E024C1">
        <w:rPr>
          <w:color w:val="1F497D" w:themeColor="text2"/>
          <w:u w:val="single"/>
        </w:rPr>
        <w:t xml:space="preserve"> </w:t>
      </w:r>
      <w:r w:rsidR="00C37AD3" w:rsidRPr="00E024C1">
        <w:rPr>
          <w:color w:val="1F497D" w:themeColor="text2"/>
          <w:u w:val="single"/>
        </w:rPr>
        <w:t xml:space="preserve">: Réception </w:t>
      </w:r>
      <w:r w:rsidR="001D791C" w:rsidRPr="00E024C1">
        <w:rPr>
          <w:color w:val="1F497D" w:themeColor="text2"/>
          <w:u w:val="single"/>
        </w:rPr>
        <w:t>P</w:t>
      </w:r>
      <w:r w:rsidR="00C37AD3" w:rsidRPr="00E024C1">
        <w:rPr>
          <w:color w:val="1F497D" w:themeColor="text2"/>
          <w:u w:val="single"/>
        </w:rPr>
        <w:t xml:space="preserve">rovisoire et </w:t>
      </w:r>
      <w:r w:rsidR="001D791C" w:rsidRPr="00E024C1">
        <w:rPr>
          <w:color w:val="1F497D" w:themeColor="text2"/>
          <w:u w:val="single"/>
        </w:rPr>
        <w:t>D</w:t>
      </w:r>
      <w:r w:rsidR="00C37AD3" w:rsidRPr="00E024C1">
        <w:rPr>
          <w:color w:val="1F497D" w:themeColor="text2"/>
          <w:u w:val="single"/>
        </w:rPr>
        <w:t>éfinitive</w:t>
      </w:r>
      <w:bookmarkEnd w:id="55"/>
      <w:r w:rsidR="00C37AD3" w:rsidRPr="00E024C1">
        <w:rPr>
          <w:color w:val="1F497D" w:themeColor="text2"/>
          <w:u w:val="single"/>
        </w:rPr>
        <w:t xml:space="preserve"> </w:t>
      </w:r>
    </w:p>
    <w:p w:rsidR="00576F40" w:rsidRPr="00E024C1" w:rsidRDefault="00576F40" w:rsidP="00576F40">
      <w:pPr>
        <w:pStyle w:val="Style1"/>
        <w:bidi w:val="0"/>
        <w:spacing w:before="120" w:line="276" w:lineRule="auto"/>
        <w:jc w:val="both"/>
        <w:rPr>
          <w:color w:val="1F497D" w:themeColor="text2"/>
          <w:u w:val="single"/>
        </w:rPr>
      </w:pPr>
    </w:p>
    <w:p w:rsidR="009175EF" w:rsidRPr="00E024C1" w:rsidRDefault="00E965E6" w:rsidP="00E7761D">
      <w:pPr>
        <w:spacing w:line="276" w:lineRule="auto"/>
        <w:jc w:val="both"/>
        <w:rPr>
          <w:rFonts w:eastAsiaTheme="minorHAnsi"/>
          <w:b/>
          <w:lang w:eastAsia="en-US"/>
        </w:rPr>
      </w:pPr>
      <w:r w:rsidRPr="00E024C1">
        <w:rPr>
          <w:rFonts w:eastAsiaTheme="minorHAnsi"/>
          <w:b/>
          <w:lang w:eastAsia="en-US"/>
        </w:rPr>
        <w:t>34</w:t>
      </w:r>
      <w:r w:rsidR="005137C5" w:rsidRPr="00E024C1">
        <w:rPr>
          <w:rFonts w:eastAsiaTheme="minorHAnsi"/>
          <w:b/>
          <w:lang w:eastAsia="en-US"/>
        </w:rPr>
        <w:t xml:space="preserve">.1 </w:t>
      </w:r>
      <w:r w:rsidR="009175EF" w:rsidRPr="00E024C1">
        <w:rPr>
          <w:rFonts w:eastAsiaTheme="minorHAnsi"/>
          <w:b/>
          <w:lang w:eastAsia="en-US"/>
        </w:rPr>
        <w:t>Réception provisoire</w:t>
      </w:r>
    </w:p>
    <w:p w:rsidR="009175EF" w:rsidRPr="00E024C1" w:rsidRDefault="009175EF" w:rsidP="00431419">
      <w:pPr>
        <w:jc w:val="both"/>
        <w:rPr>
          <w:rFonts w:asciiTheme="majorBidi" w:eastAsia="KaiTi" w:hAnsiTheme="majorBidi" w:cstheme="majorBidi"/>
          <w:b/>
          <w:bCs/>
          <w:sz w:val="28"/>
          <w:szCs w:val="28"/>
          <w:lang w:eastAsia="en-US" w:bidi="ar-MA"/>
        </w:rPr>
      </w:pPr>
      <w:r w:rsidRPr="00E024C1">
        <w:rPr>
          <w:rFonts w:asciiTheme="majorBidi" w:hAnsiTheme="majorBidi" w:cstheme="majorBidi"/>
          <w:spacing w:val="-8"/>
          <w:w w:val="105"/>
        </w:rPr>
        <w:t>A la fin de chaque mois</w:t>
      </w:r>
      <w:r w:rsidR="00005334" w:rsidRPr="00E024C1">
        <w:rPr>
          <w:rFonts w:asciiTheme="majorBidi" w:hAnsiTheme="majorBidi" w:cstheme="majorBidi"/>
          <w:spacing w:val="-8"/>
          <w:w w:val="105"/>
        </w:rPr>
        <w:t>, le Maî</w:t>
      </w:r>
      <w:r w:rsidR="00FF50D6" w:rsidRPr="00E024C1">
        <w:rPr>
          <w:rFonts w:asciiTheme="majorBidi" w:hAnsiTheme="majorBidi" w:cstheme="majorBidi"/>
          <w:spacing w:val="-8"/>
          <w:w w:val="105"/>
        </w:rPr>
        <w:t>tre d’O</w:t>
      </w:r>
      <w:r w:rsidRPr="00E024C1">
        <w:rPr>
          <w:rFonts w:asciiTheme="majorBidi" w:hAnsiTheme="majorBidi" w:cstheme="majorBidi"/>
          <w:spacing w:val="-8"/>
          <w:w w:val="105"/>
        </w:rPr>
        <w:t>uvrage procédera à la réception provisoire des prestations réalisées, si le Titulaire a bien rempli son engagement contractuel en mati</w:t>
      </w:r>
      <w:r w:rsidR="004F4139" w:rsidRPr="00E024C1">
        <w:rPr>
          <w:rFonts w:asciiTheme="majorBidi" w:hAnsiTheme="majorBidi" w:cstheme="majorBidi"/>
          <w:spacing w:val="-8"/>
          <w:w w:val="105"/>
        </w:rPr>
        <w:t xml:space="preserve">ère de </w:t>
      </w:r>
      <w:r w:rsidR="00431419">
        <w:rPr>
          <w:rFonts w:asciiTheme="majorBidi" w:hAnsiTheme="majorBidi" w:cstheme="majorBidi"/>
          <w:spacing w:val="-8"/>
          <w:w w:val="105"/>
        </w:rPr>
        <w:t xml:space="preserve">nettoyage et entretien </w:t>
      </w:r>
      <w:r w:rsidR="003055B7" w:rsidRPr="00E024C1">
        <w:rPr>
          <w:rFonts w:asciiTheme="majorBidi" w:hAnsiTheme="majorBidi" w:cstheme="majorBidi"/>
          <w:spacing w:val="-8"/>
          <w:w w:val="105"/>
        </w:rPr>
        <w:t>des L</w:t>
      </w:r>
      <w:r w:rsidR="00FF50D6" w:rsidRPr="00E024C1">
        <w:rPr>
          <w:rFonts w:asciiTheme="majorBidi" w:hAnsiTheme="majorBidi" w:cstheme="majorBidi"/>
          <w:spacing w:val="-8"/>
          <w:w w:val="105"/>
        </w:rPr>
        <w:t xml:space="preserve">ocaux de la Faculté des </w:t>
      </w:r>
      <w:proofErr w:type="spellStart"/>
      <w:r w:rsidR="00431419">
        <w:rPr>
          <w:bCs/>
          <w:color w:val="000000" w:themeColor="text1"/>
        </w:rPr>
        <w:t>Ossoul</w:t>
      </w:r>
      <w:proofErr w:type="spellEnd"/>
      <w:r w:rsidR="00431419">
        <w:rPr>
          <w:bCs/>
          <w:color w:val="000000" w:themeColor="text1"/>
        </w:rPr>
        <w:t xml:space="preserve"> Eddine de Tétouan</w:t>
      </w:r>
      <w:r w:rsidRPr="00E024C1">
        <w:rPr>
          <w:rFonts w:asciiTheme="majorBidi" w:hAnsiTheme="majorBidi" w:cstheme="majorBidi"/>
          <w:spacing w:val="-8"/>
          <w:w w:val="105"/>
        </w:rPr>
        <w:t>. La réception provisoire sera constatée par certification du service fait.</w:t>
      </w:r>
    </w:p>
    <w:p w:rsidR="009175EF" w:rsidRPr="00E024C1" w:rsidRDefault="00E965E6" w:rsidP="00E7761D">
      <w:pPr>
        <w:spacing w:line="276" w:lineRule="auto"/>
        <w:jc w:val="both"/>
        <w:rPr>
          <w:rFonts w:eastAsiaTheme="minorHAnsi"/>
          <w:b/>
          <w:lang w:eastAsia="en-US"/>
        </w:rPr>
      </w:pPr>
      <w:r w:rsidRPr="00E024C1">
        <w:rPr>
          <w:rFonts w:eastAsiaTheme="minorHAnsi"/>
          <w:b/>
          <w:lang w:eastAsia="en-US"/>
        </w:rPr>
        <w:t>34</w:t>
      </w:r>
      <w:r w:rsidR="005137C5" w:rsidRPr="00E024C1">
        <w:rPr>
          <w:rFonts w:eastAsiaTheme="minorHAnsi"/>
          <w:b/>
          <w:lang w:eastAsia="en-US"/>
        </w:rPr>
        <w:t xml:space="preserve">.2 </w:t>
      </w:r>
      <w:r w:rsidR="009175EF" w:rsidRPr="00E024C1">
        <w:rPr>
          <w:rFonts w:eastAsiaTheme="minorHAnsi"/>
          <w:b/>
          <w:lang w:eastAsia="en-US"/>
        </w:rPr>
        <w:t>Réception définitive</w:t>
      </w:r>
    </w:p>
    <w:p w:rsidR="00A748B9" w:rsidRPr="00E024C1" w:rsidRDefault="009175EF" w:rsidP="00431419">
      <w:pPr>
        <w:jc w:val="both"/>
        <w:rPr>
          <w:rFonts w:asciiTheme="majorBidi" w:eastAsia="KaiTi" w:hAnsiTheme="majorBidi" w:cstheme="majorBidi"/>
          <w:b/>
          <w:bCs/>
          <w:sz w:val="28"/>
          <w:szCs w:val="28"/>
          <w:lang w:eastAsia="en-US" w:bidi="ar-MA"/>
        </w:rPr>
      </w:pPr>
      <w:r w:rsidRPr="00E024C1">
        <w:rPr>
          <w:rFonts w:asciiTheme="majorBidi" w:hAnsiTheme="majorBidi" w:cstheme="majorBidi"/>
          <w:spacing w:val="-8"/>
          <w:w w:val="105"/>
        </w:rPr>
        <w:t>A la f</w:t>
      </w:r>
      <w:r w:rsidR="00C82303" w:rsidRPr="00E024C1">
        <w:rPr>
          <w:rFonts w:asciiTheme="majorBidi" w:hAnsiTheme="majorBidi" w:cstheme="majorBidi"/>
          <w:spacing w:val="-8"/>
          <w:w w:val="105"/>
        </w:rPr>
        <w:t>in de la durée du M</w:t>
      </w:r>
      <w:r w:rsidRPr="00E024C1">
        <w:rPr>
          <w:rFonts w:asciiTheme="majorBidi" w:hAnsiTheme="majorBidi" w:cstheme="majorBidi"/>
          <w:spacing w:val="-8"/>
          <w:w w:val="105"/>
        </w:rPr>
        <w:t>arché</w:t>
      </w:r>
      <w:r w:rsidR="00C82303" w:rsidRPr="00E024C1">
        <w:rPr>
          <w:rFonts w:asciiTheme="majorBidi" w:hAnsiTheme="majorBidi" w:cstheme="majorBidi"/>
          <w:spacing w:val="-8"/>
          <w:w w:val="105"/>
        </w:rPr>
        <w:t xml:space="preserve"> Recondu</w:t>
      </w:r>
      <w:r w:rsidR="00684A8B" w:rsidRPr="00E024C1">
        <w:rPr>
          <w:rFonts w:asciiTheme="majorBidi" w:hAnsiTheme="majorBidi" w:cstheme="majorBidi"/>
          <w:spacing w:val="-8"/>
          <w:w w:val="105"/>
        </w:rPr>
        <w:t>ctible</w:t>
      </w:r>
      <w:r w:rsidRPr="00E024C1">
        <w:rPr>
          <w:rFonts w:asciiTheme="majorBidi" w:hAnsiTheme="majorBidi" w:cstheme="majorBidi"/>
          <w:spacing w:val="-8"/>
          <w:w w:val="105"/>
        </w:rPr>
        <w:t xml:space="preserve">, </w:t>
      </w:r>
      <w:r w:rsidR="00005334" w:rsidRPr="00E024C1">
        <w:rPr>
          <w:rFonts w:asciiTheme="majorBidi" w:hAnsiTheme="majorBidi" w:cstheme="majorBidi"/>
          <w:spacing w:val="-8"/>
          <w:w w:val="105"/>
        </w:rPr>
        <w:t>le Maî</w:t>
      </w:r>
      <w:r w:rsidR="00D57AFF" w:rsidRPr="00E024C1">
        <w:rPr>
          <w:rFonts w:asciiTheme="majorBidi" w:hAnsiTheme="majorBidi" w:cstheme="majorBidi"/>
          <w:spacing w:val="-8"/>
          <w:w w:val="105"/>
        </w:rPr>
        <w:t>tre d’O</w:t>
      </w:r>
      <w:r w:rsidR="00377B5E" w:rsidRPr="00E024C1">
        <w:rPr>
          <w:rFonts w:asciiTheme="majorBidi" w:hAnsiTheme="majorBidi" w:cstheme="majorBidi"/>
          <w:spacing w:val="-8"/>
          <w:w w:val="105"/>
        </w:rPr>
        <w:t>uvrage prononcera</w:t>
      </w:r>
      <w:r w:rsidR="00D57AFF" w:rsidRPr="00E024C1">
        <w:rPr>
          <w:rFonts w:asciiTheme="majorBidi" w:hAnsiTheme="majorBidi" w:cstheme="majorBidi"/>
          <w:spacing w:val="-8"/>
          <w:w w:val="105"/>
        </w:rPr>
        <w:t xml:space="preserve"> la réception définitive, si le Titulaire a bien exécuté la totalité des prestations objet du Marché de</w:t>
      </w:r>
      <w:r w:rsidR="00982D15" w:rsidRPr="00E024C1">
        <w:rPr>
          <w:rFonts w:asciiTheme="majorBidi" w:hAnsiTheme="majorBidi" w:cstheme="majorBidi"/>
          <w:spacing w:val="-8"/>
          <w:w w:val="105"/>
        </w:rPr>
        <w:t xml:space="preserve"> </w:t>
      </w:r>
      <w:r w:rsidR="00431419">
        <w:rPr>
          <w:rFonts w:asciiTheme="majorBidi" w:hAnsiTheme="majorBidi" w:cstheme="majorBidi"/>
          <w:spacing w:val="-8"/>
          <w:w w:val="105"/>
        </w:rPr>
        <w:t>nettoyage et entretien</w:t>
      </w:r>
      <w:r w:rsidR="00982D15" w:rsidRPr="00E024C1">
        <w:rPr>
          <w:rFonts w:asciiTheme="majorBidi" w:hAnsiTheme="majorBidi" w:cstheme="majorBidi"/>
          <w:spacing w:val="-8"/>
          <w:w w:val="105"/>
        </w:rPr>
        <w:t xml:space="preserve"> </w:t>
      </w:r>
      <w:r w:rsidR="003055B7" w:rsidRPr="00E024C1">
        <w:rPr>
          <w:rFonts w:asciiTheme="majorBidi" w:hAnsiTheme="majorBidi" w:cstheme="majorBidi"/>
          <w:spacing w:val="-8"/>
          <w:w w:val="105"/>
        </w:rPr>
        <w:t>des L</w:t>
      </w:r>
      <w:r w:rsidR="00D57AFF" w:rsidRPr="00E024C1">
        <w:rPr>
          <w:rFonts w:asciiTheme="majorBidi" w:hAnsiTheme="majorBidi" w:cstheme="majorBidi"/>
          <w:spacing w:val="-8"/>
          <w:w w:val="105"/>
        </w:rPr>
        <w:t>ocaux de la Facul</w:t>
      </w:r>
      <w:r w:rsidR="00982D15" w:rsidRPr="00E024C1">
        <w:rPr>
          <w:rFonts w:asciiTheme="majorBidi" w:hAnsiTheme="majorBidi" w:cstheme="majorBidi"/>
          <w:spacing w:val="-8"/>
          <w:w w:val="105"/>
        </w:rPr>
        <w:t xml:space="preserve">té </w:t>
      </w:r>
      <w:proofErr w:type="spellStart"/>
      <w:r w:rsidR="00A748B9" w:rsidRPr="00E024C1">
        <w:rPr>
          <w:bCs/>
          <w:color w:val="000000" w:themeColor="text1"/>
        </w:rPr>
        <w:t>Ossoul</w:t>
      </w:r>
      <w:proofErr w:type="spellEnd"/>
      <w:r w:rsidR="00A748B9" w:rsidRPr="00E024C1">
        <w:rPr>
          <w:bCs/>
          <w:color w:val="000000" w:themeColor="text1"/>
        </w:rPr>
        <w:t xml:space="preserve"> Eddine de Tétouan.</w:t>
      </w:r>
    </w:p>
    <w:p w:rsidR="00377B5E" w:rsidRPr="00E024C1" w:rsidRDefault="00377B5E" w:rsidP="00A748B9">
      <w:pPr>
        <w:spacing w:line="276" w:lineRule="auto"/>
        <w:jc w:val="both"/>
        <w:rPr>
          <w:rFonts w:asciiTheme="majorBidi" w:hAnsiTheme="majorBidi" w:cstheme="majorBidi"/>
          <w:spacing w:val="-8"/>
          <w:w w:val="105"/>
        </w:rPr>
      </w:pPr>
    </w:p>
    <w:p w:rsidR="00615A58" w:rsidRPr="00E024C1" w:rsidRDefault="00377B5E"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 xml:space="preserve">A cet effet, </w:t>
      </w:r>
      <w:r w:rsidR="00005334" w:rsidRPr="00E024C1">
        <w:rPr>
          <w:rFonts w:asciiTheme="majorBidi" w:hAnsiTheme="majorBidi" w:cstheme="majorBidi"/>
          <w:spacing w:val="-8"/>
          <w:w w:val="105"/>
        </w:rPr>
        <w:t>le Maî</w:t>
      </w:r>
      <w:r w:rsidR="009175EF" w:rsidRPr="00E024C1">
        <w:rPr>
          <w:rFonts w:asciiTheme="majorBidi" w:hAnsiTheme="majorBidi" w:cstheme="majorBidi"/>
          <w:spacing w:val="-8"/>
          <w:w w:val="105"/>
        </w:rPr>
        <w:t xml:space="preserve">tre </w:t>
      </w:r>
      <w:r w:rsidRPr="00E024C1">
        <w:rPr>
          <w:rFonts w:asciiTheme="majorBidi" w:hAnsiTheme="majorBidi" w:cstheme="majorBidi"/>
          <w:spacing w:val="-8"/>
          <w:w w:val="105"/>
        </w:rPr>
        <w:t>d’Ouvrage</w:t>
      </w:r>
      <w:r w:rsidR="009175EF" w:rsidRPr="00E024C1">
        <w:rPr>
          <w:rFonts w:asciiTheme="majorBidi" w:hAnsiTheme="majorBidi" w:cstheme="majorBidi"/>
          <w:spacing w:val="-8"/>
          <w:w w:val="105"/>
        </w:rPr>
        <w:t xml:space="preserve"> établira un procès-verbal de réception définitive</w:t>
      </w:r>
      <w:r w:rsidRPr="00E024C1">
        <w:rPr>
          <w:rFonts w:asciiTheme="majorBidi" w:hAnsiTheme="majorBidi" w:cstheme="majorBidi"/>
          <w:spacing w:val="-8"/>
          <w:w w:val="105"/>
        </w:rPr>
        <w:t xml:space="preserve"> et le notifiera au Titulaire</w:t>
      </w:r>
      <w:r w:rsidR="00A34192" w:rsidRPr="00E024C1">
        <w:rPr>
          <w:rFonts w:asciiTheme="majorBidi" w:hAnsiTheme="majorBidi" w:cstheme="majorBidi"/>
          <w:spacing w:val="-8"/>
          <w:w w:val="105"/>
        </w:rPr>
        <w:t>, conformément à l’Article 49 du CCAG-EMO.</w:t>
      </w:r>
      <w:bookmarkStart w:id="56" w:name="_Toc288225788"/>
      <w:bookmarkStart w:id="57" w:name="_Toc382998278"/>
      <w:bookmarkStart w:id="58" w:name="_Toc527023130"/>
      <w:bookmarkEnd w:id="4"/>
    </w:p>
    <w:p w:rsidR="00FD0BBE" w:rsidRPr="00E024C1" w:rsidRDefault="00FD0BBE" w:rsidP="005B60AB">
      <w:pPr>
        <w:pStyle w:val="Style1"/>
        <w:bidi w:val="0"/>
        <w:spacing w:before="120" w:line="276" w:lineRule="auto"/>
        <w:jc w:val="both"/>
        <w:rPr>
          <w:color w:val="1F497D" w:themeColor="text2"/>
          <w:u w:val="single"/>
        </w:rPr>
      </w:pPr>
      <w:bookmarkStart w:id="59" w:name="_Toc90891702"/>
      <w:r w:rsidRPr="00E024C1">
        <w:rPr>
          <w:color w:val="1F497D" w:themeColor="text2"/>
          <w:u w:val="single"/>
        </w:rPr>
        <w:t xml:space="preserve">Article </w:t>
      </w:r>
      <w:r w:rsidR="00E965E6" w:rsidRPr="00E024C1">
        <w:rPr>
          <w:color w:val="1F497D" w:themeColor="text2"/>
          <w:u w:val="single"/>
        </w:rPr>
        <w:t>35</w:t>
      </w:r>
      <w:r w:rsidR="00E95262" w:rsidRPr="00E024C1">
        <w:rPr>
          <w:color w:val="1F497D" w:themeColor="text2"/>
          <w:u w:val="single"/>
        </w:rPr>
        <w:t xml:space="preserve"> </w:t>
      </w:r>
      <w:r w:rsidR="00AA6CEA" w:rsidRPr="00E024C1">
        <w:rPr>
          <w:color w:val="1F497D" w:themeColor="text2"/>
          <w:u w:val="single"/>
        </w:rPr>
        <w:t>:</w:t>
      </w:r>
      <w:bookmarkEnd w:id="56"/>
      <w:bookmarkEnd w:id="57"/>
      <w:r w:rsidRPr="00E024C1">
        <w:rPr>
          <w:color w:val="1F497D" w:themeColor="text2"/>
          <w:u w:val="single"/>
        </w:rPr>
        <w:t xml:space="preserve"> Mesures </w:t>
      </w:r>
      <w:r w:rsidR="001D791C" w:rsidRPr="00E024C1">
        <w:rPr>
          <w:color w:val="1F497D" w:themeColor="text2"/>
          <w:u w:val="single"/>
        </w:rPr>
        <w:t>C</w:t>
      </w:r>
      <w:r w:rsidR="00B53F4E" w:rsidRPr="00E024C1">
        <w:rPr>
          <w:color w:val="1F497D" w:themeColor="text2"/>
          <w:u w:val="single"/>
        </w:rPr>
        <w:t>o</w:t>
      </w:r>
      <w:r w:rsidRPr="00E024C1">
        <w:rPr>
          <w:color w:val="1F497D" w:themeColor="text2"/>
          <w:u w:val="single"/>
        </w:rPr>
        <w:t>r</w:t>
      </w:r>
      <w:r w:rsidR="00B53F4E" w:rsidRPr="00E024C1">
        <w:rPr>
          <w:color w:val="1F497D" w:themeColor="text2"/>
          <w:u w:val="single"/>
        </w:rPr>
        <w:t>e</w:t>
      </w:r>
      <w:r w:rsidRPr="00E024C1">
        <w:rPr>
          <w:color w:val="1F497D" w:themeColor="text2"/>
          <w:u w:val="single"/>
        </w:rPr>
        <w:t>citives</w:t>
      </w:r>
      <w:bookmarkEnd w:id="59"/>
    </w:p>
    <w:p w:rsidR="00576F40" w:rsidRPr="00E024C1" w:rsidRDefault="00576F40" w:rsidP="00576F40">
      <w:pPr>
        <w:pStyle w:val="Style1"/>
        <w:bidi w:val="0"/>
        <w:spacing w:before="120" w:line="276" w:lineRule="auto"/>
        <w:jc w:val="both"/>
        <w:rPr>
          <w:color w:val="1F497D" w:themeColor="text2"/>
          <w:u w:val="single"/>
        </w:rPr>
      </w:pPr>
    </w:p>
    <w:p w:rsidR="0079689A" w:rsidRPr="00E024C1" w:rsidRDefault="0079689A"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Lorsque le Titulaire ne se conforme pas, soit aux stipulations du Marché, soit aux Ordres de Service qui lui sont notif</w:t>
      </w:r>
      <w:r w:rsidR="00982D15" w:rsidRPr="00E024C1">
        <w:rPr>
          <w:rFonts w:asciiTheme="majorBidi" w:hAnsiTheme="majorBidi" w:cstheme="majorBidi"/>
          <w:spacing w:val="-8"/>
          <w:w w:val="105"/>
        </w:rPr>
        <w:t>iés</w:t>
      </w:r>
      <w:r w:rsidR="00821A97" w:rsidRPr="00E024C1">
        <w:rPr>
          <w:rFonts w:asciiTheme="majorBidi" w:hAnsiTheme="majorBidi" w:cstheme="majorBidi"/>
          <w:spacing w:val="-8"/>
          <w:w w:val="105"/>
        </w:rPr>
        <w:t xml:space="preserve">, </w:t>
      </w:r>
      <w:r w:rsidR="00B22C32" w:rsidRPr="00E024C1">
        <w:rPr>
          <w:rFonts w:asciiTheme="majorBidi" w:hAnsiTheme="majorBidi" w:cstheme="majorBidi"/>
          <w:spacing w:val="-8"/>
          <w:w w:val="105"/>
        </w:rPr>
        <w:t>l’Autorité Compétente</w:t>
      </w:r>
      <w:r w:rsidR="00821A97" w:rsidRPr="00E024C1">
        <w:rPr>
          <w:rFonts w:asciiTheme="majorBidi" w:hAnsiTheme="majorBidi" w:cstheme="majorBidi"/>
          <w:spacing w:val="-8"/>
          <w:w w:val="105"/>
        </w:rPr>
        <w:t xml:space="preserve"> le met en demeure de les</w:t>
      </w:r>
      <w:r w:rsidRPr="00E024C1">
        <w:rPr>
          <w:rFonts w:asciiTheme="majorBidi" w:hAnsiTheme="majorBidi" w:cstheme="majorBidi"/>
          <w:spacing w:val="-8"/>
          <w:w w:val="105"/>
        </w:rPr>
        <w:t xml:space="preserve"> satisfaire</w:t>
      </w:r>
      <w:r w:rsidR="00821A97" w:rsidRPr="00E024C1">
        <w:rPr>
          <w:rFonts w:asciiTheme="majorBidi" w:hAnsiTheme="majorBidi" w:cstheme="majorBidi"/>
          <w:spacing w:val="-8"/>
          <w:w w:val="105"/>
        </w:rPr>
        <w:t>,</w:t>
      </w:r>
      <w:r w:rsidRPr="00E024C1">
        <w:rPr>
          <w:rFonts w:asciiTheme="majorBidi" w:hAnsiTheme="majorBidi" w:cstheme="majorBidi"/>
          <w:spacing w:val="-8"/>
          <w:w w:val="105"/>
        </w:rPr>
        <w:t xml:space="preserve"> dans </w:t>
      </w:r>
      <w:r w:rsidRPr="00E024C1">
        <w:rPr>
          <w:rFonts w:asciiTheme="majorBidi" w:hAnsiTheme="majorBidi" w:cstheme="majorBidi"/>
          <w:b/>
          <w:bCs/>
          <w:i/>
          <w:iCs/>
          <w:spacing w:val="-8"/>
          <w:w w:val="105"/>
        </w:rPr>
        <w:t>un délai de 15</w:t>
      </w:r>
      <w:r w:rsidRPr="00E024C1">
        <w:rPr>
          <w:rFonts w:asciiTheme="majorBidi" w:hAnsiTheme="majorBidi" w:cstheme="majorBidi"/>
          <w:spacing w:val="-8"/>
          <w:w w:val="105"/>
        </w:rPr>
        <w:t xml:space="preserve"> </w:t>
      </w:r>
      <w:r w:rsidRPr="00E024C1">
        <w:rPr>
          <w:rFonts w:asciiTheme="majorBidi" w:hAnsiTheme="majorBidi" w:cstheme="majorBidi"/>
          <w:b/>
          <w:bCs/>
          <w:i/>
          <w:iCs/>
          <w:spacing w:val="-8"/>
          <w:w w:val="105"/>
        </w:rPr>
        <w:t>jours</w:t>
      </w:r>
      <w:r w:rsidRPr="00E024C1">
        <w:rPr>
          <w:rFonts w:asciiTheme="majorBidi" w:hAnsiTheme="majorBidi" w:cstheme="majorBidi"/>
          <w:spacing w:val="-8"/>
          <w:w w:val="105"/>
        </w:rPr>
        <w:t xml:space="preserve"> par une décision qui lui est notifiée par un Ordre de Service.</w:t>
      </w:r>
    </w:p>
    <w:p w:rsidR="00615A58" w:rsidRPr="00E024C1" w:rsidRDefault="0079689A" w:rsidP="000B05FE">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Passé ce délai, si le Titulaire n’a pas exé</w:t>
      </w:r>
      <w:r w:rsidR="00821A97" w:rsidRPr="00E024C1">
        <w:rPr>
          <w:rFonts w:asciiTheme="majorBidi" w:hAnsiTheme="majorBidi" w:cstheme="majorBidi"/>
          <w:spacing w:val="-8"/>
          <w:w w:val="105"/>
        </w:rPr>
        <w:t>cuté les stipulations prescrites, l</w:t>
      </w:r>
      <w:r w:rsidR="00B22C32" w:rsidRPr="00E024C1">
        <w:rPr>
          <w:rFonts w:asciiTheme="majorBidi" w:hAnsiTheme="majorBidi" w:cstheme="majorBidi"/>
          <w:spacing w:val="-8"/>
          <w:w w:val="105"/>
        </w:rPr>
        <w:t>’Autorité Compétente</w:t>
      </w:r>
      <w:r w:rsidR="00982D15" w:rsidRPr="00E024C1">
        <w:rPr>
          <w:rFonts w:asciiTheme="majorBidi" w:hAnsiTheme="majorBidi" w:cstheme="majorBidi"/>
          <w:spacing w:val="-8"/>
          <w:w w:val="105"/>
        </w:rPr>
        <w:t xml:space="preserve"> peut prononcer la</w:t>
      </w:r>
      <w:r w:rsidR="00821A97" w:rsidRPr="00E024C1">
        <w:rPr>
          <w:rFonts w:asciiTheme="majorBidi" w:hAnsiTheme="majorBidi" w:cstheme="majorBidi"/>
          <w:spacing w:val="-8"/>
          <w:w w:val="105"/>
        </w:rPr>
        <w:t xml:space="preserve"> résiliation </w:t>
      </w:r>
      <w:r w:rsidR="00982D15" w:rsidRPr="00E024C1">
        <w:rPr>
          <w:rFonts w:asciiTheme="majorBidi" w:hAnsiTheme="majorBidi" w:cstheme="majorBidi"/>
          <w:spacing w:val="-8"/>
          <w:w w:val="105"/>
        </w:rPr>
        <w:t>du M</w:t>
      </w:r>
      <w:r w:rsidR="00821A97" w:rsidRPr="00E024C1">
        <w:rPr>
          <w:rFonts w:asciiTheme="majorBidi" w:hAnsiTheme="majorBidi" w:cstheme="majorBidi"/>
          <w:spacing w:val="-8"/>
          <w:w w:val="105"/>
        </w:rPr>
        <w:t>arché, conformément aux dispositions de</w:t>
      </w:r>
      <w:r w:rsidR="00FD0BBE" w:rsidRPr="00E024C1">
        <w:rPr>
          <w:rFonts w:asciiTheme="majorBidi" w:hAnsiTheme="majorBidi" w:cstheme="majorBidi"/>
          <w:spacing w:val="-8"/>
          <w:w w:val="105"/>
        </w:rPr>
        <w:t xml:space="preserve"> l’Article 52 du CCAG-EMO.</w:t>
      </w:r>
    </w:p>
    <w:p w:rsidR="00FD0BBE" w:rsidRPr="00E024C1" w:rsidRDefault="00FD0BBE" w:rsidP="005B60AB">
      <w:pPr>
        <w:pStyle w:val="Style1"/>
        <w:bidi w:val="0"/>
        <w:spacing w:before="120" w:line="276" w:lineRule="auto"/>
        <w:jc w:val="both"/>
        <w:rPr>
          <w:color w:val="1F497D" w:themeColor="text2"/>
          <w:u w:val="single"/>
        </w:rPr>
      </w:pPr>
      <w:bookmarkStart w:id="60" w:name="_Toc90891703"/>
      <w:r w:rsidRPr="00E024C1">
        <w:rPr>
          <w:color w:val="1F497D" w:themeColor="text2"/>
          <w:u w:val="single"/>
        </w:rPr>
        <w:t xml:space="preserve">Article </w:t>
      </w:r>
      <w:r w:rsidR="00E965E6" w:rsidRPr="00E024C1">
        <w:rPr>
          <w:color w:val="1F497D" w:themeColor="text2"/>
          <w:u w:val="single"/>
        </w:rPr>
        <w:t>36</w:t>
      </w:r>
      <w:r w:rsidR="00E95262" w:rsidRPr="00E024C1">
        <w:rPr>
          <w:color w:val="1F497D" w:themeColor="text2"/>
          <w:u w:val="single"/>
        </w:rPr>
        <w:t xml:space="preserve"> </w:t>
      </w:r>
      <w:r w:rsidRPr="00E024C1">
        <w:rPr>
          <w:color w:val="1F497D" w:themeColor="text2"/>
          <w:u w:val="single"/>
        </w:rPr>
        <w:t>: Règlement Judiciaire des Litiges</w:t>
      </w:r>
      <w:bookmarkEnd w:id="60"/>
    </w:p>
    <w:p w:rsidR="00576F40" w:rsidRPr="00E024C1" w:rsidRDefault="00576F40" w:rsidP="00576F40">
      <w:pPr>
        <w:pStyle w:val="Style1"/>
        <w:bidi w:val="0"/>
        <w:spacing w:before="120" w:line="276" w:lineRule="auto"/>
        <w:jc w:val="both"/>
        <w:rPr>
          <w:color w:val="1F497D" w:themeColor="text2"/>
          <w:u w:val="single"/>
          <w:rtl/>
        </w:rPr>
      </w:pPr>
    </w:p>
    <w:p w:rsidR="00AA6CEA" w:rsidRPr="00E024C1" w:rsidRDefault="00FD0BBE" w:rsidP="00E7761D">
      <w:pPr>
        <w:spacing w:line="276" w:lineRule="auto"/>
        <w:jc w:val="both"/>
        <w:rPr>
          <w:rFonts w:asciiTheme="majorBidi" w:hAnsiTheme="majorBidi" w:cstheme="majorBidi"/>
          <w:spacing w:val="-8"/>
          <w:w w:val="105"/>
        </w:rPr>
      </w:pPr>
      <w:r w:rsidRPr="00E024C1">
        <w:rPr>
          <w:rFonts w:asciiTheme="majorBidi" w:hAnsiTheme="majorBidi" w:cstheme="majorBidi"/>
          <w:spacing w:val="-8"/>
          <w:w w:val="105"/>
        </w:rPr>
        <w:t>Tout litige entre le Maître d’Ouvrage et le Titulaire, non réglé à l'amiable ou selon les prescriptions des Articles 53 et 54 du CCAG-EMO, sera soumis aux tribunaux compétents du Royaume, conformément à l'Article 55 du CCAG-EMO.</w:t>
      </w:r>
    </w:p>
    <w:bookmarkEnd w:id="58"/>
    <w:p w:rsidR="003B4C22" w:rsidRDefault="003B4C22" w:rsidP="003B4C22">
      <w:pPr>
        <w:widowControl/>
        <w:kinsoku/>
        <w:spacing w:after="120" w:line="360" w:lineRule="auto"/>
        <w:jc w:val="both"/>
        <w:rPr>
          <w:rFonts w:eastAsia="Times New Roman"/>
        </w:rPr>
      </w:pPr>
    </w:p>
    <w:p w:rsidR="002A6B70" w:rsidRDefault="002A6B70" w:rsidP="003B4C22">
      <w:pPr>
        <w:widowControl/>
        <w:kinsoku/>
        <w:spacing w:after="120" w:line="360" w:lineRule="auto"/>
        <w:jc w:val="both"/>
        <w:rPr>
          <w:rFonts w:eastAsia="Times New Roman"/>
        </w:rPr>
      </w:pPr>
    </w:p>
    <w:p w:rsidR="002A6B70" w:rsidRDefault="002A6B70" w:rsidP="003B4C22">
      <w:pPr>
        <w:widowControl/>
        <w:kinsoku/>
        <w:spacing w:after="120" w:line="360" w:lineRule="auto"/>
        <w:jc w:val="both"/>
        <w:rPr>
          <w:rFonts w:eastAsia="Times New Roman"/>
        </w:rPr>
      </w:pPr>
    </w:p>
    <w:p w:rsidR="002A6B70" w:rsidRDefault="002A6B70" w:rsidP="003B4C22">
      <w:pPr>
        <w:widowControl/>
        <w:kinsoku/>
        <w:spacing w:after="120" w:line="360" w:lineRule="auto"/>
        <w:jc w:val="both"/>
        <w:rPr>
          <w:rFonts w:eastAsia="Times New Roman"/>
        </w:rPr>
      </w:pPr>
    </w:p>
    <w:p w:rsidR="002A6B70" w:rsidRPr="00E024C1" w:rsidRDefault="002A6B70" w:rsidP="003B4C22">
      <w:pPr>
        <w:widowControl/>
        <w:kinsoku/>
        <w:spacing w:after="120" w:line="360" w:lineRule="auto"/>
        <w:jc w:val="both"/>
        <w:rPr>
          <w:rFonts w:eastAsia="Times New Roman"/>
        </w:rPr>
      </w:pPr>
    </w:p>
    <w:p w:rsidR="002A6B70" w:rsidRDefault="001C17D7" w:rsidP="001C17D7">
      <w:pPr>
        <w:rPr>
          <w:b/>
          <w:bCs/>
          <w:sz w:val="26"/>
          <w:szCs w:val="26"/>
        </w:rPr>
      </w:pPr>
      <w:r w:rsidRPr="00E024C1">
        <w:rPr>
          <w:b/>
          <w:bCs/>
          <w:sz w:val="26"/>
          <w:szCs w:val="26"/>
        </w:rPr>
        <w:t xml:space="preserve">      </w:t>
      </w:r>
    </w:p>
    <w:p w:rsidR="002A6B70" w:rsidRDefault="002A6B70" w:rsidP="001C17D7">
      <w:pPr>
        <w:rPr>
          <w:b/>
          <w:bCs/>
          <w:sz w:val="26"/>
          <w:szCs w:val="26"/>
        </w:rPr>
      </w:pPr>
    </w:p>
    <w:p w:rsidR="003B4C22" w:rsidRPr="00E024C1" w:rsidRDefault="001C17D7" w:rsidP="001C17D7">
      <w:pPr>
        <w:rPr>
          <w:b/>
          <w:bCs/>
        </w:rPr>
      </w:pPr>
      <w:r w:rsidRPr="00E024C1">
        <w:rPr>
          <w:b/>
          <w:bCs/>
          <w:sz w:val="26"/>
          <w:szCs w:val="26"/>
        </w:rPr>
        <w:t xml:space="preserve">    </w:t>
      </w:r>
      <w:r w:rsidR="00A76EE8" w:rsidRPr="00E024C1">
        <w:rPr>
          <w:b/>
          <w:bCs/>
        </w:rPr>
        <w:t>Le Maître d’O</w:t>
      </w:r>
      <w:r w:rsidR="003B4C22" w:rsidRPr="00E024C1">
        <w:rPr>
          <w:b/>
          <w:bCs/>
        </w:rPr>
        <w:t>uvrage</w:t>
      </w:r>
      <w:r w:rsidR="003B4C22" w:rsidRPr="00E024C1">
        <w:rPr>
          <w:b/>
          <w:bCs/>
        </w:rPr>
        <w:tab/>
      </w:r>
      <w:r w:rsidR="003B4C22" w:rsidRPr="00E024C1">
        <w:rPr>
          <w:b/>
          <w:bCs/>
        </w:rPr>
        <w:tab/>
      </w:r>
      <w:r w:rsidR="003B4C22" w:rsidRPr="00E024C1">
        <w:rPr>
          <w:b/>
          <w:bCs/>
        </w:rPr>
        <w:tab/>
      </w:r>
      <w:r w:rsidR="003B4C22" w:rsidRPr="00E024C1">
        <w:rPr>
          <w:b/>
          <w:bCs/>
        </w:rPr>
        <w:tab/>
      </w:r>
      <w:r w:rsidR="003B4C22" w:rsidRPr="00E024C1">
        <w:rPr>
          <w:b/>
          <w:bCs/>
        </w:rPr>
        <w:tab/>
      </w:r>
      <w:r w:rsidR="003B4C22" w:rsidRPr="00E024C1">
        <w:rPr>
          <w:b/>
          <w:bCs/>
        </w:rPr>
        <w:tab/>
      </w:r>
      <w:r w:rsidR="00A748B9" w:rsidRPr="00E024C1">
        <w:rPr>
          <w:b/>
          <w:bCs/>
        </w:rPr>
        <w:t xml:space="preserve">               </w:t>
      </w:r>
      <w:r w:rsidR="003B4C22" w:rsidRPr="00E024C1">
        <w:rPr>
          <w:b/>
          <w:bCs/>
        </w:rPr>
        <w:t xml:space="preserve">Le </w:t>
      </w:r>
      <w:r w:rsidR="00A76EE8" w:rsidRPr="00E024C1">
        <w:rPr>
          <w:b/>
          <w:bCs/>
        </w:rPr>
        <w:t xml:space="preserve">Concurrent </w:t>
      </w:r>
    </w:p>
    <w:p w:rsidR="00A748B9" w:rsidRPr="00E024C1" w:rsidRDefault="003B4C22" w:rsidP="003221BC">
      <w:pPr>
        <w:jc w:val="both"/>
        <w:rPr>
          <w:rFonts w:asciiTheme="majorBidi" w:eastAsia="KaiTi" w:hAnsiTheme="majorBidi" w:cstheme="majorBidi"/>
          <w:b/>
          <w:bCs/>
          <w:lang w:eastAsia="en-US" w:bidi="ar-MA"/>
        </w:rPr>
      </w:pPr>
      <w:r w:rsidRPr="00E024C1">
        <w:rPr>
          <w:b/>
          <w:bCs/>
        </w:rPr>
        <w:t xml:space="preserve">      Doyen de la </w:t>
      </w:r>
      <w:r w:rsidR="003221BC" w:rsidRPr="00E024C1">
        <w:rPr>
          <w:b/>
          <w:bCs/>
        </w:rPr>
        <w:t>FOD</w:t>
      </w:r>
      <w:r w:rsidR="00A748B9" w:rsidRPr="00E024C1">
        <w:rPr>
          <w:b/>
          <w:bCs/>
        </w:rPr>
        <w:t xml:space="preserve"> Tétouan</w:t>
      </w:r>
      <w:r w:rsidR="00A748B9" w:rsidRPr="00E024C1">
        <w:rPr>
          <w:bCs/>
          <w:color w:val="000000" w:themeColor="text1"/>
          <w:sz w:val="22"/>
          <w:szCs w:val="22"/>
        </w:rPr>
        <w:t>.</w:t>
      </w:r>
    </w:p>
    <w:p w:rsidR="003B4C22" w:rsidRPr="00E024C1" w:rsidRDefault="003B4C22" w:rsidP="00A748B9">
      <w:pPr>
        <w:jc w:val="right"/>
        <w:rPr>
          <w:b/>
          <w:bCs/>
        </w:rPr>
      </w:pPr>
      <w:r w:rsidRPr="00E024C1">
        <w:rPr>
          <w:b/>
          <w:bCs/>
        </w:rPr>
        <w:tab/>
      </w:r>
      <w:r w:rsidRPr="00E024C1">
        <w:rPr>
          <w:b/>
          <w:bCs/>
        </w:rPr>
        <w:tab/>
      </w:r>
      <w:r w:rsidRPr="00E024C1">
        <w:rPr>
          <w:b/>
          <w:bCs/>
        </w:rPr>
        <w:tab/>
      </w:r>
      <w:r w:rsidRPr="00E024C1">
        <w:rPr>
          <w:b/>
          <w:bCs/>
        </w:rPr>
        <w:tab/>
      </w:r>
      <w:r w:rsidR="003221BC" w:rsidRPr="00E024C1">
        <w:rPr>
          <w:b/>
          <w:bCs/>
        </w:rPr>
        <w:t xml:space="preserve">      </w:t>
      </w:r>
      <w:r w:rsidR="001C17D7" w:rsidRPr="00E024C1">
        <w:rPr>
          <w:b/>
          <w:bCs/>
        </w:rPr>
        <w:t xml:space="preserve"> </w:t>
      </w:r>
      <w:r w:rsidRPr="00E024C1">
        <w:rPr>
          <w:b/>
          <w:bCs/>
        </w:rPr>
        <w:t xml:space="preserve"> </w:t>
      </w:r>
      <w:r w:rsidR="00A76EE8" w:rsidRPr="00E024C1">
        <w:rPr>
          <w:b/>
          <w:bCs/>
        </w:rPr>
        <w:t xml:space="preserve"> </w:t>
      </w:r>
      <w:r w:rsidRPr="00E024C1">
        <w:rPr>
          <w:b/>
          <w:bCs/>
        </w:rPr>
        <w:t>Lu et accepté</w:t>
      </w:r>
    </w:p>
    <w:p w:rsidR="003B4C22" w:rsidRPr="00E024C1" w:rsidRDefault="003B4C22" w:rsidP="003B4C22">
      <w:pPr>
        <w:pStyle w:val="Style1"/>
        <w:bidi w:val="0"/>
        <w:jc w:val="both"/>
        <w:rPr>
          <w:sz w:val="24"/>
          <w:szCs w:val="24"/>
        </w:rPr>
      </w:pPr>
    </w:p>
    <w:p w:rsidR="003B4C22" w:rsidRPr="00E024C1" w:rsidRDefault="003B4C22" w:rsidP="003B4C22">
      <w:pPr>
        <w:pStyle w:val="Style1"/>
        <w:bidi w:val="0"/>
        <w:jc w:val="center"/>
        <w:rPr>
          <w:sz w:val="24"/>
          <w:szCs w:val="24"/>
        </w:rPr>
      </w:pPr>
    </w:p>
    <w:p w:rsidR="003221BC" w:rsidRDefault="003221BC" w:rsidP="003221BC">
      <w:pPr>
        <w:rPr>
          <w:sz w:val="22"/>
          <w:szCs w:val="22"/>
        </w:rPr>
      </w:pPr>
    </w:p>
    <w:p w:rsidR="002A6B70" w:rsidRDefault="002A6B70" w:rsidP="003221BC">
      <w:pPr>
        <w:rPr>
          <w:sz w:val="22"/>
          <w:szCs w:val="22"/>
        </w:rPr>
      </w:pPr>
    </w:p>
    <w:p w:rsidR="002A6B70" w:rsidRDefault="002A6B70" w:rsidP="003221BC">
      <w:pPr>
        <w:rPr>
          <w:sz w:val="22"/>
          <w:szCs w:val="22"/>
        </w:rPr>
      </w:pPr>
    </w:p>
    <w:p w:rsidR="002A6B70" w:rsidRDefault="002A6B70" w:rsidP="003221BC">
      <w:pPr>
        <w:rPr>
          <w:sz w:val="22"/>
          <w:szCs w:val="22"/>
        </w:rPr>
      </w:pPr>
    </w:p>
    <w:p w:rsidR="002A6B70" w:rsidRDefault="002A6B70" w:rsidP="003221BC">
      <w:pPr>
        <w:rPr>
          <w:sz w:val="22"/>
          <w:szCs w:val="22"/>
        </w:rPr>
      </w:pPr>
    </w:p>
    <w:p w:rsidR="002A6B70" w:rsidRPr="00E024C1" w:rsidRDefault="002A6B70" w:rsidP="003221BC">
      <w:pPr>
        <w:rPr>
          <w:sz w:val="22"/>
          <w:szCs w:val="22"/>
        </w:rPr>
      </w:pPr>
    </w:p>
    <w:p w:rsidR="003221BC" w:rsidRPr="00E024C1" w:rsidRDefault="003221BC" w:rsidP="003221BC">
      <w:pPr>
        <w:rPr>
          <w:sz w:val="22"/>
          <w:szCs w:val="22"/>
        </w:rPr>
      </w:pPr>
    </w:p>
    <w:p w:rsidR="003221BC" w:rsidRPr="00E024C1" w:rsidRDefault="003221BC" w:rsidP="003221BC">
      <w:pPr>
        <w:rPr>
          <w:b/>
          <w:bCs/>
        </w:rPr>
      </w:pPr>
      <w:r w:rsidRPr="00E024C1">
        <w:rPr>
          <w:b/>
          <w:bCs/>
        </w:rPr>
        <w:t xml:space="preserve">Le Contrôleur D’Etat                                                                               Le Président </w:t>
      </w:r>
    </w:p>
    <w:p w:rsidR="003221BC" w:rsidRPr="00E024C1" w:rsidRDefault="003221BC" w:rsidP="003221BC">
      <w:pPr>
        <w:rPr>
          <w:b/>
          <w:bCs/>
        </w:rPr>
      </w:pPr>
      <w:proofErr w:type="gramStart"/>
      <w:r w:rsidRPr="00E024C1">
        <w:rPr>
          <w:b/>
          <w:bCs/>
        </w:rPr>
        <w:t>de</w:t>
      </w:r>
      <w:proofErr w:type="gramEnd"/>
      <w:r w:rsidRPr="00E024C1">
        <w:rPr>
          <w:b/>
          <w:bCs/>
        </w:rPr>
        <w:t xml:space="preserve"> L’</w:t>
      </w:r>
      <w:proofErr w:type="spellStart"/>
      <w:r w:rsidRPr="00E024C1">
        <w:rPr>
          <w:b/>
          <w:bCs/>
        </w:rPr>
        <w:t>UniversitéAbdelmalek</w:t>
      </w:r>
      <w:proofErr w:type="spellEnd"/>
      <w:r w:rsidRPr="00E024C1">
        <w:rPr>
          <w:b/>
          <w:bCs/>
        </w:rPr>
        <w:t xml:space="preserve"> </w:t>
      </w:r>
      <w:proofErr w:type="spellStart"/>
      <w:r w:rsidRPr="00E024C1">
        <w:rPr>
          <w:b/>
          <w:bCs/>
        </w:rPr>
        <w:t>Essaâdi</w:t>
      </w:r>
      <w:proofErr w:type="spellEnd"/>
      <w:r w:rsidRPr="00E024C1">
        <w:rPr>
          <w:b/>
          <w:bCs/>
        </w:rPr>
        <w:t xml:space="preserve">                                         de L’</w:t>
      </w:r>
      <w:proofErr w:type="spellStart"/>
      <w:r w:rsidRPr="00E024C1">
        <w:rPr>
          <w:b/>
          <w:bCs/>
        </w:rPr>
        <w:t>UniversitéAbdelmalek</w:t>
      </w:r>
      <w:proofErr w:type="spellEnd"/>
      <w:r w:rsidRPr="00E024C1">
        <w:rPr>
          <w:b/>
          <w:bCs/>
        </w:rPr>
        <w:t xml:space="preserve"> </w:t>
      </w:r>
      <w:proofErr w:type="spellStart"/>
      <w:r w:rsidRPr="00E024C1">
        <w:rPr>
          <w:b/>
          <w:bCs/>
        </w:rPr>
        <w:t>Essaâdi</w:t>
      </w:r>
      <w:proofErr w:type="spellEnd"/>
    </w:p>
    <w:p w:rsidR="003221BC" w:rsidRPr="00E024C1" w:rsidRDefault="003221BC" w:rsidP="003221BC">
      <w:pPr>
        <w:rPr>
          <w:sz w:val="22"/>
          <w:szCs w:val="22"/>
        </w:rPr>
      </w:pPr>
    </w:p>
    <w:p w:rsidR="003221BC" w:rsidRPr="00E024C1" w:rsidRDefault="003221BC" w:rsidP="003221BC"/>
    <w:p w:rsidR="003221BC" w:rsidRPr="00E024C1" w:rsidRDefault="003221BC" w:rsidP="003221BC"/>
    <w:p w:rsidR="003221BC" w:rsidRPr="00E024C1" w:rsidRDefault="003221BC" w:rsidP="003221BC"/>
    <w:p w:rsidR="003221BC" w:rsidRPr="00E024C1" w:rsidRDefault="003221BC" w:rsidP="003221BC"/>
    <w:p w:rsidR="003221BC" w:rsidRPr="00E024C1" w:rsidRDefault="003221BC" w:rsidP="003221BC">
      <w:r w:rsidRPr="00E024C1">
        <w:rPr>
          <w:i/>
          <w:iCs/>
        </w:rPr>
        <w:t>Tétouan</w:t>
      </w:r>
      <w:r w:rsidRPr="00E024C1">
        <w:t>, le …………………</w:t>
      </w:r>
      <w:r w:rsidRPr="00E024C1">
        <w:rPr>
          <w:i/>
          <w:iCs/>
        </w:rPr>
        <w:t>…………….., le…………………….</w:t>
      </w:r>
    </w:p>
    <w:p w:rsidR="003221BC" w:rsidRPr="00E024C1" w:rsidRDefault="003221BC" w:rsidP="003221BC">
      <w:pPr>
        <w:jc w:val="center"/>
      </w:pPr>
    </w:p>
    <w:p w:rsidR="003221BC" w:rsidRPr="00E024C1" w:rsidRDefault="003221BC" w:rsidP="003221BC"/>
    <w:p w:rsidR="003221BC" w:rsidRPr="00E024C1" w:rsidRDefault="003221BC" w:rsidP="003221BC"/>
    <w:p w:rsidR="00F7262B" w:rsidRPr="00E024C1" w:rsidRDefault="00F7262B" w:rsidP="002605B5">
      <w:pPr>
        <w:widowControl/>
        <w:kinsoku/>
        <w:spacing w:after="120" w:line="360" w:lineRule="auto"/>
        <w:jc w:val="both"/>
        <w:rPr>
          <w:rFonts w:eastAsia="Times New Roman"/>
        </w:rPr>
      </w:pPr>
    </w:p>
    <w:p w:rsidR="003B4C22" w:rsidRPr="00E024C1" w:rsidRDefault="003B4C22" w:rsidP="003B4C22">
      <w:pPr>
        <w:pStyle w:val="Style1"/>
        <w:bidi w:val="0"/>
        <w:jc w:val="center"/>
        <w:rPr>
          <w:color w:val="000000" w:themeColor="text1"/>
        </w:rPr>
      </w:pPr>
    </w:p>
    <w:p w:rsidR="003B4C22" w:rsidRPr="00E024C1" w:rsidRDefault="003B4C22" w:rsidP="003B4C22">
      <w:pPr>
        <w:pStyle w:val="Style1"/>
        <w:bidi w:val="0"/>
        <w:jc w:val="center"/>
        <w:rPr>
          <w:color w:val="000000" w:themeColor="text1"/>
        </w:rPr>
      </w:pPr>
    </w:p>
    <w:p w:rsidR="003B4C22" w:rsidRPr="00E024C1" w:rsidRDefault="003B4C22" w:rsidP="003B4C22">
      <w:pPr>
        <w:pStyle w:val="Style1"/>
        <w:bidi w:val="0"/>
        <w:jc w:val="center"/>
        <w:rPr>
          <w:color w:val="000000" w:themeColor="text1"/>
        </w:rPr>
      </w:pPr>
    </w:p>
    <w:p w:rsidR="003B4C22" w:rsidRPr="00E024C1" w:rsidRDefault="003B4C22" w:rsidP="003B4C22">
      <w:pPr>
        <w:pStyle w:val="Style1"/>
        <w:bidi w:val="0"/>
        <w:jc w:val="center"/>
        <w:rPr>
          <w:color w:val="000000" w:themeColor="text1"/>
        </w:rPr>
      </w:pPr>
    </w:p>
    <w:p w:rsidR="003B4C22" w:rsidRPr="00E024C1" w:rsidRDefault="003B4C22" w:rsidP="003B4C22">
      <w:pPr>
        <w:pStyle w:val="Style1"/>
        <w:bidi w:val="0"/>
        <w:jc w:val="center"/>
        <w:rPr>
          <w:color w:val="000000" w:themeColor="text1"/>
        </w:rPr>
      </w:pPr>
    </w:p>
    <w:p w:rsidR="003B4C22" w:rsidRPr="00E024C1" w:rsidRDefault="003B4C22" w:rsidP="003B4C22">
      <w:pPr>
        <w:pStyle w:val="Style1"/>
        <w:bidi w:val="0"/>
        <w:jc w:val="center"/>
        <w:rPr>
          <w:color w:val="000000" w:themeColor="text1"/>
        </w:rPr>
      </w:pPr>
    </w:p>
    <w:p w:rsidR="003B4C22" w:rsidRPr="00E024C1" w:rsidRDefault="003B4C22" w:rsidP="003B4C22">
      <w:pPr>
        <w:pStyle w:val="Style1"/>
        <w:bidi w:val="0"/>
        <w:jc w:val="center"/>
        <w:rPr>
          <w:color w:val="000000" w:themeColor="text1"/>
        </w:rPr>
      </w:pPr>
    </w:p>
    <w:p w:rsidR="003B4C22" w:rsidRPr="00E024C1" w:rsidRDefault="003B4C22" w:rsidP="003B4C22">
      <w:pPr>
        <w:pStyle w:val="Style1"/>
        <w:bidi w:val="0"/>
        <w:jc w:val="center"/>
        <w:rPr>
          <w:color w:val="000000" w:themeColor="text1"/>
        </w:rPr>
      </w:pPr>
    </w:p>
    <w:p w:rsidR="003B4C22" w:rsidRPr="00E024C1" w:rsidRDefault="003B4C22" w:rsidP="003B4C22">
      <w:pPr>
        <w:pStyle w:val="Style1"/>
        <w:bidi w:val="0"/>
        <w:jc w:val="center"/>
        <w:rPr>
          <w:color w:val="000000" w:themeColor="text1"/>
        </w:rPr>
      </w:pPr>
    </w:p>
    <w:p w:rsidR="003B4C22" w:rsidRDefault="003B4C22" w:rsidP="003B4C22">
      <w:pPr>
        <w:pStyle w:val="Style1"/>
        <w:bidi w:val="0"/>
        <w:jc w:val="center"/>
        <w:rPr>
          <w:color w:val="000000" w:themeColor="text1"/>
        </w:rPr>
      </w:pPr>
    </w:p>
    <w:p w:rsidR="00C115C7" w:rsidRDefault="00C115C7" w:rsidP="00C115C7">
      <w:pPr>
        <w:pStyle w:val="Style1"/>
        <w:bidi w:val="0"/>
        <w:jc w:val="center"/>
        <w:rPr>
          <w:color w:val="000000" w:themeColor="text1"/>
        </w:rPr>
      </w:pPr>
    </w:p>
    <w:p w:rsidR="00C115C7" w:rsidRDefault="00C115C7" w:rsidP="00C115C7">
      <w:pPr>
        <w:pStyle w:val="Style1"/>
        <w:bidi w:val="0"/>
        <w:jc w:val="center"/>
        <w:rPr>
          <w:color w:val="000000" w:themeColor="text1"/>
        </w:rPr>
      </w:pPr>
    </w:p>
    <w:p w:rsidR="00C115C7" w:rsidRDefault="00C115C7" w:rsidP="00C115C7">
      <w:pPr>
        <w:pStyle w:val="Style1"/>
        <w:bidi w:val="0"/>
        <w:jc w:val="center"/>
        <w:rPr>
          <w:color w:val="000000" w:themeColor="text1"/>
        </w:rPr>
      </w:pPr>
    </w:p>
    <w:p w:rsidR="00C115C7" w:rsidRPr="00E024C1" w:rsidRDefault="00C115C7" w:rsidP="00C115C7">
      <w:pPr>
        <w:pStyle w:val="Style1"/>
        <w:bidi w:val="0"/>
        <w:jc w:val="center"/>
        <w:rPr>
          <w:color w:val="000000" w:themeColor="text1"/>
        </w:rPr>
      </w:pPr>
    </w:p>
    <w:p w:rsidR="003B4C22" w:rsidRPr="00E024C1" w:rsidRDefault="003B4C22" w:rsidP="003B4C22">
      <w:pPr>
        <w:pStyle w:val="Style1"/>
        <w:bidi w:val="0"/>
        <w:jc w:val="center"/>
        <w:rPr>
          <w:color w:val="000000" w:themeColor="text1"/>
        </w:rPr>
      </w:pPr>
    </w:p>
    <w:p w:rsidR="00C115C7" w:rsidRDefault="00C115C7" w:rsidP="001C17D7">
      <w:pPr>
        <w:jc w:val="center"/>
        <w:rPr>
          <w:rFonts w:ascii="Algerian" w:hAnsi="Algerian"/>
          <w:b/>
          <w:bCs/>
          <w:sz w:val="52"/>
          <w:szCs w:val="52"/>
        </w:rPr>
      </w:pPr>
    </w:p>
    <w:p w:rsidR="00C115C7" w:rsidRDefault="00C115C7" w:rsidP="001C17D7">
      <w:pPr>
        <w:jc w:val="center"/>
        <w:rPr>
          <w:rFonts w:ascii="Algerian" w:hAnsi="Algerian"/>
          <w:b/>
          <w:bCs/>
          <w:sz w:val="52"/>
          <w:szCs w:val="52"/>
        </w:rPr>
      </w:pPr>
    </w:p>
    <w:p w:rsidR="00C115C7" w:rsidRDefault="00C115C7" w:rsidP="001C17D7">
      <w:pPr>
        <w:jc w:val="center"/>
        <w:rPr>
          <w:rFonts w:ascii="Algerian" w:hAnsi="Algerian"/>
          <w:b/>
          <w:bCs/>
          <w:sz w:val="52"/>
          <w:szCs w:val="52"/>
        </w:rPr>
      </w:pPr>
    </w:p>
    <w:p w:rsidR="00C115C7" w:rsidRDefault="00C115C7" w:rsidP="001C17D7">
      <w:pPr>
        <w:jc w:val="center"/>
        <w:rPr>
          <w:rFonts w:ascii="Algerian" w:hAnsi="Algerian"/>
          <w:b/>
          <w:bCs/>
          <w:sz w:val="52"/>
          <w:szCs w:val="52"/>
        </w:rPr>
      </w:pPr>
    </w:p>
    <w:p w:rsidR="00C115C7" w:rsidRDefault="00C115C7" w:rsidP="001C17D7">
      <w:pPr>
        <w:jc w:val="center"/>
        <w:rPr>
          <w:rFonts w:ascii="Algerian" w:hAnsi="Algerian"/>
          <w:b/>
          <w:bCs/>
          <w:sz w:val="52"/>
          <w:szCs w:val="52"/>
        </w:rPr>
      </w:pPr>
    </w:p>
    <w:p w:rsidR="00C115C7" w:rsidRDefault="00C115C7" w:rsidP="001C17D7">
      <w:pPr>
        <w:jc w:val="center"/>
        <w:rPr>
          <w:rFonts w:ascii="Algerian" w:hAnsi="Algerian"/>
          <w:b/>
          <w:bCs/>
          <w:sz w:val="52"/>
          <w:szCs w:val="52"/>
        </w:rPr>
      </w:pPr>
    </w:p>
    <w:p w:rsidR="00C115C7" w:rsidRDefault="00C115C7" w:rsidP="001C17D7">
      <w:pPr>
        <w:jc w:val="center"/>
        <w:rPr>
          <w:rFonts w:ascii="Algerian" w:hAnsi="Algerian"/>
          <w:b/>
          <w:bCs/>
          <w:sz w:val="52"/>
          <w:szCs w:val="52"/>
        </w:rPr>
      </w:pPr>
    </w:p>
    <w:p w:rsidR="00C115C7" w:rsidRDefault="00C115C7" w:rsidP="001C17D7">
      <w:pPr>
        <w:jc w:val="center"/>
        <w:rPr>
          <w:rFonts w:ascii="Algerian" w:hAnsi="Algerian"/>
          <w:b/>
          <w:bCs/>
          <w:sz w:val="52"/>
          <w:szCs w:val="52"/>
        </w:rPr>
      </w:pPr>
    </w:p>
    <w:p w:rsidR="00C115C7" w:rsidRDefault="00C115C7" w:rsidP="001C17D7">
      <w:pPr>
        <w:jc w:val="center"/>
        <w:rPr>
          <w:rFonts w:ascii="Algerian" w:hAnsi="Algerian"/>
          <w:b/>
          <w:bCs/>
          <w:sz w:val="52"/>
          <w:szCs w:val="52"/>
        </w:rPr>
      </w:pPr>
    </w:p>
    <w:p w:rsidR="00C115C7" w:rsidRDefault="00C115C7" w:rsidP="008B4A45">
      <w:pPr>
        <w:rPr>
          <w:rFonts w:ascii="Algerian" w:hAnsi="Algerian"/>
          <w:b/>
          <w:bCs/>
          <w:sz w:val="52"/>
          <w:szCs w:val="52"/>
        </w:rPr>
      </w:pPr>
    </w:p>
    <w:p w:rsidR="00C115C7" w:rsidRDefault="00C115C7" w:rsidP="001C17D7">
      <w:pPr>
        <w:jc w:val="center"/>
        <w:rPr>
          <w:rFonts w:ascii="Algerian" w:hAnsi="Algerian"/>
          <w:b/>
          <w:bCs/>
          <w:sz w:val="52"/>
          <w:szCs w:val="52"/>
        </w:rPr>
      </w:pPr>
    </w:p>
    <w:p w:rsidR="003B4C22" w:rsidRPr="00E024C1" w:rsidRDefault="003B4C22" w:rsidP="001C17D7">
      <w:pPr>
        <w:jc w:val="center"/>
        <w:rPr>
          <w:rFonts w:ascii="Algerian" w:hAnsi="Algerian"/>
          <w:b/>
          <w:bCs/>
          <w:sz w:val="52"/>
          <w:szCs w:val="52"/>
        </w:rPr>
      </w:pPr>
      <w:r w:rsidRPr="00E024C1">
        <w:rPr>
          <w:rFonts w:ascii="Algerian" w:hAnsi="Algerian"/>
          <w:b/>
          <w:bCs/>
          <w:sz w:val="52"/>
          <w:szCs w:val="52"/>
        </w:rPr>
        <w:t>BORDEREAU DES PRIX</w:t>
      </w:r>
    </w:p>
    <w:p w:rsidR="003B4C22" w:rsidRPr="00E024C1" w:rsidRDefault="003B4C22" w:rsidP="001C17D7">
      <w:pPr>
        <w:jc w:val="center"/>
        <w:rPr>
          <w:rFonts w:ascii="Algerian" w:hAnsi="Algerian"/>
          <w:b/>
          <w:bCs/>
          <w:sz w:val="52"/>
          <w:szCs w:val="52"/>
        </w:rPr>
      </w:pPr>
      <w:r w:rsidRPr="00E024C1">
        <w:rPr>
          <w:rFonts w:ascii="Algerian" w:hAnsi="Algerian"/>
          <w:b/>
          <w:bCs/>
          <w:sz w:val="52"/>
          <w:szCs w:val="52"/>
        </w:rPr>
        <w:t>– DETAIL ESTIMATIF –</w:t>
      </w:r>
    </w:p>
    <w:p w:rsidR="00273904" w:rsidRPr="00E024C1" w:rsidRDefault="003B4C22" w:rsidP="008A039E">
      <w:pPr>
        <w:widowControl/>
        <w:kinsoku/>
        <w:spacing w:after="200" w:line="276" w:lineRule="auto"/>
        <w:rPr>
          <w:rFonts w:asciiTheme="majorBidi" w:eastAsia="SimHei" w:hAnsiTheme="majorBidi" w:cstheme="majorBidi"/>
          <w:b/>
          <w:bCs/>
          <w:sz w:val="28"/>
          <w:szCs w:val="28"/>
          <w:lang w:eastAsia="en-US"/>
        </w:rPr>
      </w:pPr>
      <w:r w:rsidRPr="00E024C1">
        <w:br w:type="page"/>
      </w:r>
    </w:p>
    <w:p w:rsidR="00D97223" w:rsidRPr="00E024C1" w:rsidRDefault="00214B36" w:rsidP="00273904">
      <w:pPr>
        <w:pStyle w:val="Style1"/>
        <w:bidi w:val="0"/>
        <w:jc w:val="center"/>
        <w:rPr>
          <w:rFonts w:ascii="Arial Black" w:hAnsi="Arial Black"/>
          <w:color w:val="000000" w:themeColor="text1"/>
        </w:rPr>
      </w:pPr>
      <w:bookmarkStart w:id="61" w:name="_Toc90891704"/>
      <w:r w:rsidRPr="00E024C1">
        <w:rPr>
          <w:color w:val="000000" w:themeColor="text1"/>
        </w:rPr>
        <w:lastRenderedPageBreak/>
        <w:t>BORDEREAU DES PRIX – DETAIL ESTIMATIF</w:t>
      </w:r>
      <w:bookmarkEnd w:id="61"/>
    </w:p>
    <w:p w:rsidR="001E4708" w:rsidRPr="00E024C1" w:rsidRDefault="001E4708" w:rsidP="001E4708">
      <w:pPr>
        <w:spacing w:line="360" w:lineRule="auto"/>
        <w:jc w:val="center"/>
        <w:rPr>
          <w:rFonts w:ascii="KaiTi" w:eastAsia="KaiTi" w:hAnsi="KaiTi" w:cstheme="majorBidi"/>
          <w:b/>
          <w:bCs/>
          <w:color w:val="000000" w:themeColor="text1"/>
          <w:lang w:eastAsia="en-US" w:bidi="ar-MA"/>
        </w:rPr>
      </w:pPr>
      <w:r w:rsidRPr="00E024C1">
        <w:rPr>
          <w:rFonts w:ascii="KaiTi" w:eastAsia="KaiTi" w:hAnsi="KaiTi" w:cstheme="majorBidi"/>
          <w:b/>
          <w:bCs/>
          <w:color w:val="000000" w:themeColor="text1"/>
          <w:lang w:eastAsia="en-US" w:bidi="ar-MA"/>
        </w:rPr>
        <w:t>APPEL D’OFFRES OUVERT SUR OFFRE DES PRIX</w:t>
      </w:r>
    </w:p>
    <w:p w:rsidR="001E4708" w:rsidRPr="00E024C1" w:rsidRDefault="002A10CC" w:rsidP="00F34CF4">
      <w:pPr>
        <w:spacing w:line="360" w:lineRule="auto"/>
        <w:jc w:val="center"/>
        <w:rPr>
          <w:rFonts w:ascii="KaiTi" w:eastAsia="KaiTi" w:hAnsi="KaiTi" w:cstheme="majorBidi"/>
          <w:b/>
          <w:bCs/>
          <w:color w:val="000000" w:themeColor="text1"/>
          <w:lang w:eastAsia="en-US" w:bidi="ar-MA"/>
        </w:rPr>
      </w:pPr>
      <w:r w:rsidRPr="00E024C1">
        <w:rPr>
          <w:rFonts w:ascii="KaiTi" w:eastAsia="KaiTi" w:hAnsi="KaiTi" w:cstheme="majorBidi"/>
          <w:b/>
          <w:bCs/>
          <w:color w:val="000000" w:themeColor="text1"/>
          <w:lang w:eastAsia="en-US" w:bidi="ar-MA"/>
        </w:rPr>
        <w:t xml:space="preserve">N° </w:t>
      </w:r>
      <w:r w:rsidR="00F34CF4">
        <w:rPr>
          <w:rFonts w:ascii="KaiTi" w:eastAsia="KaiTi" w:hAnsi="KaiTi" w:cstheme="majorBidi" w:hint="cs"/>
          <w:b/>
          <w:bCs/>
          <w:color w:val="000000" w:themeColor="text1"/>
          <w:rtl/>
          <w:lang w:eastAsia="en-US" w:bidi="ar-MA"/>
        </w:rPr>
        <w:t>10</w:t>
      </w:r>
      <w:r w:rsidR="004122D7" w:rsidRPr="00E024C1">
        <w:rPr>
          <w:rFonts w:ascii="KaiTi" w:eastAsia="KaiTi" w:hAnsi="KaiTi" w:cstheme="majorBidi"/>
          <w:b/>
          <w:bCs/>
          <w:color w:val="000000" w:themeColor="text1"/>
          <w:lang w:eastAsia="en-US" w:bidi="ar-MA"/>
        </w:rPr>
        <w:t>/ F</w:t>
      </w:r>
      <w:r w:rsidR="00A748B9" w:rsidRPr="00E024C1">
        <w:rPr>
          <w:rFonts w:ascii="KaiTi" w:eastAsia="KaiTi" w:hAnsi="KaiTi" w:cstheme="majorBidi"/>
          <w:b/>
          <w:bCs/>
          <w:color w:val="000000" w:themeColor="text1"/>
          <w:lang w:eastAsia="en-US" w:bidi="ar-MA"/>
        </w:rPr>
        <w:t>OD</w:t>
      </w:r>
      <w:r w:rsidR="004122D7" w:rsidRPr="00E024C1">
        <w:rPr>
          <w:rFonts w:ascii="KaiTi" w:eastAsia="KaiTi" w:hAnsi="KaiTi" w:cstheme="majorBidi"/>
          <w:b/>
          <w:bCs/>
          <w:color w:val="000000" w:themeColor="text1"/>
          <w:lang w:eastAsia="en-US" w:bidi="ar-MA"/>
        </w:rPr>
        <w:t>/</w:t>
      </w:r>
      <w:r w:rsidR="00993812" w:rsidRPr="00E024C1">
        <w:rPr>
          <w:rFonts w:ascii="KaiTi" w:eastAsia="KaiTi" w:hAnsi="KaiTi" w:cstheme="majorBidi"/>
          <w:b/>
          <w:bCs/>
          <w:color w:val="000000" w:themeColor="text1"/>
          <w:lang w:eastAsia="en-US" w:bidi="ar-MA"/>
        </w:rPr>
        <w:t xml:space="preserve"> </w:t>
      </w:r>
      <w:r w:rsidR="002A6B70">
        <w:rPr>
          <w:rFonts w:ascii="KaiTi" w:eastAsia="KaiTi" w:hAnsi="KaiTi" w:cstheme="majorBidi"/>
          <w:b/>
          <w:bCs/>
          <w:color w:val="000000" w:themeColor="text1"/>
          <w:lang w:eastAsia="en-US" w:bidi="ar-MA"/>
        </w:rPr>
        <w:t>NET</w:t>
      </w:r>
      <w:r w:rsidR="00993812" w:rsidRPr="00E024C1">
        <w:rPr>
          <w:rFonts w:ascii="KaiTi" w:eastAsia="KaiTi" w:hAnsi="KaiTi" w:cstheme="majorBidi"/>
          <w:b/>
          <w:bCs/>
          <w:color w:val="000000" w:themeColor="text1"/>
          <w:lang w:eastAsia="en-US" w:bidi="ar-MA"/>
        </w:rPr>
        <w:t>/ 2022</w:t>
      </w:r>
    </w:p>
    <w:p w:rsidR="009147FC" w:rsidRPr="00E024C1" w:rsidRDefault="009147FC" w:rsidP="003B4C22">
      <w:pPr>
        <w:spacing w:line="360" w:lineRule="auto"/>
        <w:rPr>
          <w:rFonts w:asciiTheme="minorHAnsi" w:eastAsiaTheme="minorHAnsi" w:hAnsiTheme="minorHAnsi" w:cstheme="minorBidi"/>
          <w:sz w:val="22"/>
          <w:szCs w:val="22"/>
          <w:lang w:eastAsia="en-US"/>
        </w:rPr>
      </w:pPr>
    </w:p>
    <w:tbl>
      <w:tblPr>
        <w:tblStyle w:val="Grilledutableau1"/>
        <w:tblW w:w="10457" w:type="dxa"/>
        <w:tblInd w:w="-431" w:type="dxa"/>
        <w:tblLook w:val="04A0" w:firstRow="1" w:lastRow="0" w:firstColumn="1" w:lastColumn="0" w:noHBand="0" w:noVBand="1"/>
      </w:tblPr>
      <w:tblGrid>
        <w:gridCol w:w="821"/>
        <w:gridCol w:w="2800"/>
        <w:gridCol w:w="1523"/>
        <w:gridCol w:w="1123"/>
        <w:gridCol w:w="1256"/>
        <w:gridCol w:w="1273"/>
        <w:gridCol w:w="1661"/>
      </w:tblGrid>
      <w:tr w:rsidR="006F497E" w:rsidRPr="00E024C1" w:rsidTr="006F497E">
        <w:tc>
          <w:tcPr>
            <w:tcW w:w="821" w:type="dxa"/>
            <w:vAlign w:val="center"/>
          </w:tcPr>
          <w:p w:rsidR="006F497E" w:rsidRPr="00E024C1" w:rsidRDefault="006F497E" w:rsidP="002A10CC">
            <w:pPr>
              <w:spacing w:line="360" w:lineRule="auto"/>
              <w:jc w:val="center"/>
              <w:rPr>
                <w:rFonts w:asciiTheme="majorBidi" w:hAnsiTheme="majorBidi" w:cstheme="majorBidi"/>
                <w:b/>
                <w:bCs/>
                <w:color w:val="000000" w:themeColor="text1"/>
                <w:sz w:val="22"/>
                <w:szCs w:val="22"/>
              </w:rPr>
            </w:pPr>
            <w:r w:rsidRPr="00E024C1">
              <w:rPr>
                <w:rFonts w:asciiTheme="majorBidi" w:hAnsiTheme="majorBidi" w:cstheme="majorBidi"/>
                <w:b/>
                <w:bCs/>
                <w:color w:val="000000" w:themeColor="text1"/>
                <w:sz w:val="22"/>
                <w:szCs w:val="22"/>
              </w:rPr>
              <w:t>N° des Prix</w:t>
            </w:r>
          </w:p>
        </w:tc>
        <w:tc>
          <w:tcPr>
            <w:tcW w:w="2800" w:type="dxa"/>
            <w:vAlign w:val="center"/>
          </w:tcPr>
          <w:p w:rsidR="006F497E" w:rsidRPr="00E024C1" w:rsidRDefault="006F497E" w:rsidP="002A10CC">
            <w:pPr>
              <w:spacing w:line="360" w:lineRule="auto"/>
              <w:jc w:val="center"/>
              <w:rPr>
                <w:rFonts w:asciiTheme="majorBidi" w:hAnsiTheme="majorBidi" w:cstheme="majorBidi"/>
                <w:b/>
                <w:bCs/>
                <w:color w:val="000000" w:themeColor="text1"/>
                <w:sz w:val="22"/>
                <w:szCs w:val="22"/>
              </w:rPr>
            </w:pPr>
            <w:r w:rsidRPr="00E024C1">
              <w:rPr>
                <w:rFonts w:asciiTheme="majorBidi" w:hAnsiTheme="majorBidi" w:cstheme="majorBidi"/>
                <w:b/>
                <w:bCs/>
                <w:color w:val="000000" w:themeColor="text1"/>
                <w:sz w:val="22"/>
                <w:szCs w:val="22"/>
              </w:rPr>
              <w:t>Désignation</w:t>
            </w:r>
          </w:p>
        </w:tc>
        <w:tc>
          <w:tcPr>
            <w:tcW w:w="1523" w:type="dxa"/>
            <w:vAlign w:val="center"/>
          </w:tcPr>
          <w:p w:rsidR="006F497E" w:rsidRPr="00E024C1" w:rsidRDefault="006F497E" w:rsidP="00650BA0">
            <w:pPr>
              <w:spacing w:line="360" w:lineRule="auto"/>
              <w:jc w:val="center"/>
              <w:rPr>
                <w:rFonts w:asciiTheme="majorBidi" w:hAnsiTheme="majorBidi" w:cstheme="majorBidi"/>
                <w:b/>
                <w:bCs/>
                <w:sz w:val="22"/>
                <w:szCs w:val="22"/>
              </w:rPr>
            </w:pPr>
            <w:r w:rsidRPr="00E024C1">
              <w:rPr>
                <w:rFonts w:asciiTheme="majorBidi" w:hAnsiTheme="majorBidi" w:cstheme="majorBidi"/>
                <w:b/>
                <w:bCs/>
                <w:sz w:val="22"/>
                <w:szCs w:val="22"/>
              </w:rPr>
              <w:t>Unité</w:t>
            </w:r>
          </w:p>
        </w:tc>
        <w:tc>
          <w:tcPr>
            <w:tcW w:w="1123" w:type="dxa"/>
            <w:vAlign w:val="center"/>
          </w:tcPr>
          <w:p w:rsidR="006F497E" w:rsidRPr="00E024C1" w:rsidRDefault="006F497E" w:rsidP="002A10CC">
            <w:pPr>
              <w:spacing w:line="360" w:lineRule="auto"/>
              <w:jc w:val="center"/>
              <w:rPr>
                <w:rFonts w:asciiTheme="majorBidi" w:hAnsiTheme="majorBidi" w:cstheme="majorBidi"/>
                <w:b/>
                <w:bCs/>
                <w:sz w:val="22"/>
                <w:szCs w:val="22"/>
              </w:rPr>
            </w:pPr>
            <w:r w:rsidRPr="00E024C1">
              <w:rPr>
                <w:rFonts w:asciiTheme="majorBidi" w:hAnsiTheme="majorBidi" w:cstheme="majorBidi"/>
                <w:b/>
                <w:bCs/>
                <w:sz w:val="22"/>
                <w:szCs w:val="22"/>
              </w:rPr>
              <w:t>Quantité (1)</w:t>
            </w:r>
          </w:p>
        </w:tc>
        <w:tc>
          <w:tcPr>
            <w:tcW w:w="1256" w:type="dxa"/>
          </w:tcPr>
          <w:p w:rsidR="006F497E" w:rsidRPr="00E024C1" w:rsidRDefault="006F497E" w:rsidP="002A10CC">
            <w:pPr>
              <w:spacing w:line="360" w:lineRule="auto"/>
              <w:jc w:val="center"/>
              <w:rPr>
                <w:rFonts w:asciiTheme="majorBidi" w:hAnsiTheme="majorBidi" w:cstheme="majorBidi"/>
                <w:b/>
                <w:bCs/>
                <w:sz w:val="22"/>
                <w:szCs w:val="22"/>
              </w:rPr>
            </w:pPr>
          </w:p>
          <w:p w:rsidR="006F497E" w:rsidRPr="00E024C1" w:rsidRDefault="006F497E" w:rsidP="002A10CC">
            <w:pPr>
              <w:spacing w:line="360" w:lineRule="auto"/>
              <w:jc w:val="center"/>
              <w:rPr>
                <w:rFonts w:asciiTheme="majorBidi" w:hAnsiTheme="majorBidi" w:cstheme="majorBidi"/>
                <w:b/>
                <w:bCs/>
                <w:sz w:val="22"/>
                <w:szCs w:val="22"/>
              </w:rPr>
            </w:pPr>
          </w:p>
          <w:p w:rsidR="006F497E" w:rsidRPr="00E024C1" w:rsidRDefault="006F39D2" w:rsidP="002A10CC">
            <w:pPr>
              <w:spacing w:line="360" w:lineRule="auto"/>
              <w:jc w:val="center"/>
              <w:rPr>
                <w:rFonts w:asciiTheme="majorBidi" w:hAnsiTheme="majorBidi" w:cstheme="majorBidi"/>
                <w:b/>
                <w:bCs/>
                <w:sz w:val="22"/>
                <w:szCs w:val="22"/>
              </w:rPr>
            </w:pPr>
            <w:r w:rsidRPr="00E024C1">
              <w:rPr>
                <w:rFonts w:asciiTheme="majorBidi" w:hAnsiTheme="majorBidi" w:cstheme="majorBidi"/>
                <w:b/>
                <w:bCs/>
                <w:sz w:val="22"/>
                <w:szCs w:val="22"/>
              </w:rPr>
              <w:t>Prix Unitaire J</w:t>
            </w:r>
            <w:r w:rsidR="006F497E" w:rsidRPr="00E024C1">
              <w:rPr>
                <w:rFonts w:asciiTheme="majorBidi" w:hAnsiTheme="majorBidi" w:cstheme="majorBidi"/>
                <w:b/>
                <w:bCs/>
                <w:sz w:val="22"/>
                <w:szCs w:val="22"/>
              </w:rPr>
              <w:t>ournalier HT (2)</w:t>
            </w:r>
          </w:p>
        </w:tc>
        <w:tc>
          <w:tcPr>
            <w:tcW w:w="1273" w:type="dxa"/>
            <w:vAlign w:val="center"/>
          </w:tcPr>
          <w:p w:rsidR="006F497E" w:rsidRPr="00E024C1" w:rsidRDefault="006F497E" w:rsidP="002A10CC">
            <w:pPr>
              <w:spacing w:line="360" w:lineRule="auto"/>
              <w:jc w:val="center"/>
              <w:rPr>
                <w:rFonts w:asciiTheme="majorBidi" w:hAnsiTheme="majorBidi" w:cstheme="majorBidi"/>
                <w:b/>
                <w:bCs/>
                <w:sz w:val="22"/>
                <w:szCs w:val="22"/>
              </w:rPr>
            </w:pPr>
            <w:r w:rsidRPr="00E024C1">
              <w:rPr>
                <w:rFonts w:asciiTheme="majorBidi" w:hAnsiTheme="majorBidi" w:cstheme="majorBidi"/>
                <w:b/>
                <w:bCs/>
                <w:sz w:val="22"/>
                <w:szCs w:val="22"/>
              </w:rPr>
              <w:t>Prix Unitaire Mensuel</w:t>
            </w:r>
          </w:p>
          <w:p w:rsidR="006F497E" w:rsidRPr="00E024C1" w:rsidRDefault="00BF6016" w:rsidP="00C649B2">
            <w:pPr>
              <w:spacing w:line="360" w:lineRule="auto"/>
              <w:jc w:val="center"/>
              <w:rPr>
                <w:rFonts w:asciiTheme="majorBidi" w:hAnsiTheme="majorBidi" w:cstheme="majorBidi"/>
                <w:b/>
                <w:bCs/>
                <w:sz w:val="22"/>
                <w:szCs w:val="22"/>
              </w:rPr>
            </w:pPr>
            <w:r w:rsidRPr="00E024C1">
              <w:rPr>
                <w:rFonts w:asciiTheme="majorBidi" w:hAnsiTheme="majorBidi" w:cstheme="majorBidi"/>
                <w:b/>
                <w:bCs/>
                <w:sz w:val="22"/>
                <w:szCs w:val="22"/>
              </w:rPr>
              <w:t>(</w:t>
            </w:r>
            <w:proofErr w:type="gramStart"/>
            <w:r w:rsidRPr="00E024C1">
              <w:rPr>
                <w:rFonts w:asciiTheme="majorBidi" w:hAnsiTheme="majorBidi" w:cstheme="majorBidi"/>
                <w:b/>
                <w:bCs/>
                <w:sz w:val="22"/>
                <w:szCs w:val="22"/>
              </w:rPr>
              <w:t>3)=</w:t>
            </w:r>
            <w:proofErr w:type="gramEnd"/>
            <w:r w:rsidRPr="00E024C1">
              <w:rPr>
                <w:rFonts w:asciiTheme="majorBidi" w:hAnsiTheme="majorBidi" w:cstheme="majorBidi"/>
                <w:b/>
                <w:bCs/>
                <w:sz w:val="22"/>
                <w:szCs w:val="22"/>
              </w:rPr>
              <w:t>(2)*2</w:t>
            </w:r>
            <w:r w:rsidR="00C649B2">
              <w:rPr>
                <w:rFonts w:asciiTheme="majorBidi" w:hAnsiTheme="majorBidi" w:cstheme="majorBidi"/>
                <w:b/>
                <w:bCs/>
                <w:sz w:val="22"/>
                <w:szCs w:val="22"/>
              </w:rPr>
              <w:t>2</w:t>
            </w:r>
            <w:r w:rsidRPr="00E024C1">
              <w:rPr>
                <w:rFonts w:asciiTheme="majorBidi" w:hAnsiTheme="majorBidi" w:cstheme="majorBidi"/>
                <w:b/>
                <w:bCs/>
                <w:sz w:val="22"/>
                <w:szCs w:val="22"/>
              </w:rPr>
              <w:t xml:space="preserve"> J</w:t>
            </w:r>
            <w:r w:rsidR="006F497E" w:rsidRPr="00E024C1">
              <w:rPr>
                <w:rFonts w:asciiTheme="majorBidi" w:hAnsiTheme="majorBidi" w:cstheme="majorBidi"/>
                <w:b/>
                <w:bCs/>
                <w:sz w:val="22"/>
                <w:szCs w:val="22"/>
              </w:rPr>
              <w:t>ours</w:t>
            </w:r>
          </w:p>
          <w:p w:rsidR="006F497E" w:rsidRPr="00E024C1" w:rsidRDefault="006F497E" w:rsidP="002A10CC">
            <w:pPr>
              <w:spacing w:line="360" w:lineRule="auto"/>
              <w:jc w:val="center"/>
              <w:rPr>
                <w:rFonts w:asciiTheme="majorBidi" w:hAnsiTheme="majorBidi" w:cstheme="majorBidi"/>
                <w:b/>
                <w:bCs/>
                <w:sz w:val="22"/>
                <w:szCs w:val="22"/>
              </w:rPr>
            </w:pPr>
            <w:r w:rsidRPr="00E024C1">
              <w:rPr>
                <w:rFonts w:asciiTheme="majorBidi" w:hAnsiTheme="majorBidi" w:cstheme="majorBidi"/>
                <w:b/>
                <w:bCs/>
                <w:sz w:val="22"/>
                <w:szCs w:val="22"/>
              </w:rPr>
              <w:t>(**)</w:t>
            </w:r>
            <w:r w:rsidRPr="00E024C1">
              <w:rPr>
                <w:rFonts w:asciiTheme="majorBidi" w:hAnsiTheme="majorBidi" w:cstheme="majorBidi"/>
                <w:b/>
                <w:bCs/>
                <w:color w:val="FF0000"/>
                <w:sz w:val="22"/>
                <w:szCs w:val="22"/>
              </w:rPr>
              <w:t xml:space="preserve"> </w:t>
            </w:r>
            <w:r w:rsidRPr="00E024C1">
              <w:rPr>
                <w:rFonts w:asciiTheme="majorBidi" w:hAnsiTheme="majorBidi" w:cstheme="majorBidi"/>
                <w:b/>
                <w:bCs/>
                <w:sz w:val="22"/>
                <w:szCs w:val="22"/>
              </w:rPr>
              <w:t>en DHS HT (***)</w:t>
            </w:r>
          </w:p>
        </w:tc>
        <w:tc>
          <w:tcPr>
            <w:tcW w:w="1661" w:type="dxa"/>
            <w:vAlign w:val="center"/>
          </w:tcPr>
          <w:p w:rsidR="006F497E" w:rsidRPr="00E024C1" w:rsidRDefault="006F497E" w:rsidP="006F497E">
            <w:pPr>
              <w:spacing w:line="360" w:lineRule="auto"/>
              <w:jc w:val="center"/>
              <w:rPr>
                <w:rFonts w:asciiTheme="majorBidi" w:hAnsiTheme="majorBidi" w:cstheme="majorBidi"/>
                <w:b/>
                <w:bCs/>
                <w:color w:val="000000" w:themeColor="text1"/>
                <w:sz w:val="22"/>
                <w:szCs w:val="22"/>
              </w:rPr>
            </w:pPr>
            <w:r w:rsidRPr="00E024C1">
              <w:rPr>
                <w:rFonts w:asciiTheme="majorBidi" w:hAnsiTheme="majorBidi" w:cstheme="majorBidi"/>
                <w:b/>
                <w:bCs/>
                <w:color w:val="000000" w:themeColor="text1"/>
                <w:sz w:val="22"/>
                <w:szCs w:val="22"/>
              </w:rPr>
              <w:t xml:space="preserve">Prix </w:t>
            </w:r>
            <w:r w:rsidR="000B38A8" w:rsidRPr="00E024C1">
              <w:rPr>
                <w:rFonts w:asciiTheme="majorBidi" w:hAnsiTheme="majorBidi" w:cstheme="majorBidi"/>
                <w:b/>
                <w:bCs/>
                <w:color w:val="000000" w:themeColor="text1"/>
                <w:sz w:val="22"/>
                <w:szCs w:val="22"/>
              </w:rPr>
              <w:t>Total A</w:t>
            </w:r>
            <w:r w:rsidRPr="00E024C1">
              <w:rPr>
                <w:rFonts w:asciiTheme="majorBidi" w:hAnsiTheme="majorBidi" w:cstheme="majorBidi"/>
                <w:b/>
                <w:bCs/>
                <w:color w:val="000000" w:themeColor="text1"/>
                <w:sz w:val="22"/>
                <w:szCs w:val="22"/>
              </w:rPr>
              <w:t>nnuel HT</w:t>
            </w:r>
          </w:p>
          <w:p w:rsidR="006F497E" w:rsidRPr="00E024C1" w:rsidRDefault="000B38A8" w:rsidP="006F497E">
            <w:pPr>
              <w:spacing w:line="360" w:lineRule="auto"/>
              <w:jc w:val="center"/>
              <w:rPr>
                <w:rFonts w:asciiTheme="majorBidi" w:hAnsiTheme="majorBidi" w:cstheme="majorBidi"/>
                <w:b/>
                <w:bCs/>
                <w:color w:val="000000" w:themeColor="text1"/>
                <w:sz w:val="22"/>
                <w:szCs w:val="22"/>
              </w:rPr>
            </w:pPr>
            <w:r w:rsidRPr="00E024C1">
              <w:rPr>
                <w:rFonts w:asciiTheme="majorBidi" w:hAnsiTheme="majorBidi" w:cstheme="majorBidi"/>
                <w:b/>
                <w:bCs/>
                <w:color w:val="000000" w:themeColor="text1"/>
                <w:sz w:val="22"/>
                <w:szCs w:val="22"/>
              </w:rPr>
              <w:t>(</w:t>
            </w:r>
            <w:r w:rsidR="006F497E" w:rsidRPr="00E024C1">
              <w:rPr>
                <w:rFonts w:asciiTheme="majorBidi" w:hAnsiTheme="majorBidi" w:cstheme="majorBidi"/>
                <w:b/>
                <w:bCs/>
                <w:color w:val="000000" w:themeColor="text1"/>
                <w:sz w:val="22"/>
                <w:szCs w:val="22"/>
              </w:rPr>
              <w:t>4</w:t>
            </w:r>
            <w:r w:rsidRPr="00E024C1">
              <w:rPr>
                <w:rFonts w:asciiTheme="majorBidi" w:hAnsiTheme="majorBidi" w:cstheme="majorBidi"/>
                <w:b/>
                <w:bCs/>
                <w:color w:val="000000" w:themeColor="text1"/>
                <w:sz w:val="22"/>
                <w:szCs w:val="22"/>
              </w:rPr>
              <w:t>)</w:t>
            </w:r>
            <w:r w:rsidR="006F497E" w:rsidRPr="00E024C1">
              <w:rPr>
                <w:rFonts w:asciiTheme="majorBidi" w:hAnsiTheme="majorBidi" w:cstheme="majorBidi"/>
                <w:b/>
                <w:bCs/>
                <w:color w:val="000000" w:themeColor="text1"/>
                <w:sz w:val="22"/>
                <w:szCs w:val="22"/>
              </w:rPr>
              <w:t>= (1)*(3)*12</w:t>
            </w:r>
          </w:p>
        </w:tc>
      </w:tr>
      <w:tr w:rsidR="006F497E" w:rsidRPr="00E024C1" w:rsidTr="006F497E">
        <w:tc>
          <w:tcPr>
            <w:tcW w:w="821" w:type="dxa"/>
            <w:vAlign w:val="center"/>
          </w:tcPr>
          <w:p w:rsidR="006F497E" w:rsidRPr="00E024C1" w:rsidRDefault="006F497E" w:rsidP="002A10CC">
            <w:pPr>
              <w:spacing w:line="360" w:lineRule="auto"/>
              <w:jc w:val="center"/>
              <w:rPr>
                <w:rFonts w:asciiTheme="majorBidi" w:hAnsiTheme="majorBidi" w:cstheme="majorBidi"/>
                <w:b/>
                <w:bCs/>
                <w:color w:val="000000" w:themeColor="text1"/>
                <w:sz w:val="22"/>
                <w:szCs w:val="22"/>
              </w:rPr>
            </w:pPr>
            <w:r w:rsidRPr="00E024C1">
              <w:rPr>
                <w:rFonts w:asciiTheme="majorBidi" w:hAnsiTheme="majorBidi" w:cstheme="majorBidi"/>
                <w:b/>
                <w:bCs/>
                <w:color w:val="000000" w:themeColor="text1"/>
                <w:sz w:val="22"/>
                <w:szCs w:val="22"/>
              </w:rPr>
              <w:t>1</w:t>
            </w:r>
          </w:p>
        </w:tc>
        <w:tc>
          <w:tcPr>
            <w:tcW w:w="2800" w:type="dxa"/>
            <w:vAlign w:val="center"/>
          </w:tcPr>
          <w:p w:rsidR="00A748B9" w:rsidRPr="00E024C1" w:rsidRDefault="006F497E" w:rsidP="00113186">
            <w:pPr>
              <w:jc w:val="both"/>
              <w:rPr>
                <w:rFonts w:asciiTheme="majorBidi" w:eastAsia="KaiTi" w:hAnsiTheme="majorBidi" w:cstheme="majorBidi"/>
                <w:b/>
                <w:bCs/>
                <w:sz w:val="28"/>
                <w:szCs w:val="28"/>
                <w:lang w:eastAsia="en-US" w:bidi="ar-MA"/>
              </w:rPr>
            </w:pPr>
            <w:r w:rsidRPr="00E024C1">
              <w:rPr>
                <w:rFonts w:asciiTheme="majorBidi" w:hAnsiTheme="majorBidi" w:cstheme="majorBidi"/>
                <w:color w:val="000000" w:themeColor="text1"/>
                <w:sz w:val="22"/>
                <w:szCs w:val="22"/>
              </w:rPr>
              <w:t xml:space="preserve">Prestations de </w:t>
            </w:r>
            <w:r w:rsidR="0069266B" w:rsidRPr="00E024C1">
              <w:rPr>
                <w:rFonts w:asciiTheme="majorBidi" w:hAnsiTheme="majorBidi" w:cstheme="majorBidi"/>
                <w:color w:val="000000" w:themeColor="text1"/>
                <w:sz w:val="22"/>
                <w:szCs w:val="22"/>
              </w:rPr>
              <w:t>NETTOYAGE ET D’ENTRETIEN</w:t>
            </w:r>
            <w:r w:rsidRPr="00E024C1">
              <w:rPr>
                <w:rFonts w:asciiTheme="majorBidi" w:hAnsiTheme="majorBidi" w:cstheme="majorBidi"/>
                <w:color w:val="000000" w:themeColor="text1"/>
                <w:sz w:val="22"/>
                <w:szCs w:val="22"/>
              </w:rPr>
              <w:t xml:space="preserve"> des Locaux de la Faculté </w:t>
            </w:r>
            <w:proofErr w:type="spellStart"/>
            <w:r w:rsidR="00A748B9" w:rsidRPr="00E024C1">
              <w:rPr>
                <w:bCs/>
                <w:color w:val="000000" w:themeColor="text1"/>
              </w:rPr>
              <w:t>Ossoul</w:t>
            </w:r>
            <w:proofErr w:type="spellEnd"/>
            <w:r w:rsidR="00A748B9" w:rsidRPr="00E024C1">
              <w:rPr>
                <w:bCs/>
                <w:color w:val="000000" w:themeColor="text1"/>
              </w:rPr>
              <w:t xml:space="preserve"> Eddine de Tétouan.</w:t>
            </w:r>
          </w:p>
          <w:p w:rsidR="006F497E" w:rsidRPr="00E024C1" w:rsidRDefault="00292D46" w:rsidP="0069266B">
            <w:pPr>
              <w:spacing w:line="360" w:lineRule="auto"/>
              <w:jc w:val="both"/>
              <w:rPr>
                <w:rFonts w:asciiTheme="majorBidi" w:hAnsiTheme="majorBidi" w:cstheme="majorBidi"/>
                <w:color w:val="000000" w:themeColor="text1"/>
                <w:sz w:val="22"/>
                <w:szCs w:val="22"/>
              </w:rPr>
            </w:pPr>
            <w:r w:rsidRPr="001044BF">
              <w:rPr>
                <w:rFonts w:asciiTheme="majorBidi" w:hAnsiTheme="majorBidi" w:cstheme="majorBidi"/>
                <w:b/>
                <w:bCs/>
                <w:color w:val="000000" w:themeColor="text1"/>
                <w:sz w:val="22"/>
                <w:szCs w:val="22"/>
              </w:rPr>
              <w:t>5</w:t>
            </w:r>
            <w:r>
              <w:rPr>
                <w:rFonts w:asciiTheme="majorBidi" w:hAnsiTheme="majorBidi" w:cstheme="majorBidi"/>
                <w:b/>
                <w:bCs/>
                <w:color w:val="000000" w:themeColor="text1"/>
                <w:sz w:val="22"/>
                <w:szCs w:val="22"/>
              </w:rPr>
              <w:t xml:space="preserve"> </w:t>
            </w:r>
            <w:r w:rsidR="006F497E" w:rsidRPr="00E024C1">
              <w:rPr>
                <w:rFonts w:asciiTheme="majorBidi" w:hAnsiTheme="majorBidi" w:cstheme="majorBidi"/>
                <w:color w:val="000000" w:themeColor="text1"/>
                <w:sz w:val="22"/>
                <w:szCs w:val="22"/>
              </w:rPr>
              <w:t xml:space="preserve">agents- </w:t>
            </w:r>
          </w:p>
        </w:tc>
        <w:tc>
          <w:tcPr>
            <w:tcW w:w="1523" w:type="dxa"/>
            <w:vAlign w:val="center"/>
          </w:tcPr>
          <w:p w:rsidR="006F497E" w:rsidRPr="00E024C1" w:rsidRDefault="006F497E" w:rsidP="00E7160F">
            <w:pPr>
              <w:spacing w:line="360" w:lineRule="auto"/>
              <w:jc w:val="center"/>
              <w:rPr>
                <w:rFonts w:asciiTheme="majorBidi" w:hAnsiTheme="majorBidi" w:cstheme="majorBidi"/>
                <w:sz w:val="22"/>
                <w:szCs w:val="22"/>
              </w:rPr>
            </w:pPr>
            <w:r w:rsidRPr="00E024C1">
              <w:rPr>
                <w:rFonts w:asciiTheme="majorBidi" w:hAnsiTheme="majorBidi" w:cstheme="majorBidi"/>
                <w:sz w:val="22"/>
                <w:szCs w:val="22"/>
              </w:rPr>
              <w:t xml:space="preserve">Journée </w:t>
            </w:r>
            <w:r w:rsidR="00E7160F">
              <w:rPr>
                <w:rFonts w:asciiTheme="majorBidi" w:hAnsiTheme="majorBidi" w:cstheme="majorBidi"/>
                <w:sz w:val="22"/>
                <w:szCs w:val="22"/>
              </w:rPr>
              <w:t xml:space="preserve"> (Agent</w:t>
            </w:r>
          </w:p>
        </w:tc>
        <w:tc>
          <w:tcPr>
            <w:tcW w:w="1123" w:type="dxa"/>
            <w:vAlign w:val="center"/>
          </w:tcPr>
          <w:p w:rsidR="006F497E" w:rsidRPr="00E024C1" w:rsidRDefault="00246EC9" w:rsidP="00AC2100">
            <w:pPr>
              <w:spacing w:line="360" w:lineRule="auto"/>
              <w:jc w:val="center"/>
              <w:rPr>
                <w:rFonts w:asciiTheme="majorBidi" w:hAnsiTheme="majorBidi" w:cstheme="majorBidi"/>
                <w:b/>
                <w:bCs/>
              </w:rPr>
            </w:pPr>
            <w:r>
              <w:rPr>
                <w:rFonts w:asciiTheme="majorBidi" w:hAnsiTheme="majorBidi" w:cstheme="majorBidi"/>
                <w:b/>
                <w:bCs/>
              </w:rPr>
              <w:t>5</w:t>
            </w:r>
          </w:p>
        </w:tc>
        <w:tc>
          <w:tcPr>
            <w:tcW w:w="1256" w:type="dxa"/>
          </w:tcPr>
          <w:p w:rsidR="006F497E" w:rsidRPr="00E024C1" w:rsidRDefault="006F497E" w:rsidP="002A10CC">
            <w:pPr>
              <w:spacing w:line="360" w:lineRule="auto"/>
              <w:jc w:val="center"/>
              <w:rPr>
                <w:rFonts w:asciiTheme="majorBidi" w:hAnsiTheme="majorBidi" w:cstheme="majorBidi"/>
                <w:b/>
                <w:bCs/>
              </w:rPr>
            </w:pPr>
          </w:p>
        </w:tc>
        <w:tc>
          <w:tcPr>
            <w:tcW w:w="1273" w:type="dxa"/>
            <w:vAlign w:val="center"/>
          </w:tcPr>
          <w:p w:rsidR="006F497E" w:rsidRPr="00E024C1" w:rsidRDefault="006F497E" w:rsidP="002A10CC">
            <w:pPr>
              <w:spacing w:line="360" w:lineRule="auto"/>
              <w:jc w:val="center"/>
              <w:rPr>
                <w:rFonts w:asciiTheme="majorBidi" w:hAnsiTheme="majorBidi" w:cstheme="majorBidi"/>
                <w:b/>
                <w:bCs/>
              </w:rPr>
            </w:pPr>
          </w:p>
        </w:tc>
        <w:tc>
          <w:tcPr>
            <w:tcW w:w="1661" w:type="dxa"/>
            <w:vAlign w:val="center"/>
          </w:tcPr>
          <w:p w:rsidR="006F497E" w:rsidRPr="00E024C1" w:rsidRDefault="006F497E" w:rsidP="004726A2">
            <w:pPr>
              <w:spacing w:line="360" w:lineRule="auto"/>
              <w:jc w:val="center"/>
              <w:rPr>
                <w:rFonts w:asciiTheme="majorBidi" w:hAnsiTheme="majorBidi" w:cstheme="majorBidi"/>
                <w:b/>
                <w:bCs/>
                <w:color w:val="000000" w:themeColor="text1"/>
              </w:rPr>
            </w:pPr>
          </w:p>
        </w:tc>
      </w:tr>
      <w:tr w:rsidR="00B1545A" w:rsidRPr="00E024C1" w:rsidTr="006F497E">
        <w:trPr>
          <w:trHeight w:val="737"/>
        </w:trPr>
        <w:tc>
          <w:tcPr>
            <w:tcW w:w="8796" w:type="dxa"/>
            <w:gridSpan w:val="6"/>
          </w:tcPr>
          <w:p w:rsidR="00B1545A" w:rsidRPr="00E024C1" w:rsidRDefault="00B1545A" w:rsidP="00B1545A">
            <w:pPr>
              <w:jc w:val="center"/>
            </w:pPr>
            <w:r w:rsidRPr="00E024C1">
              <w:t>TOTAL HORS TVA</w:t>
            </w:r>
          </w:p>
        </w:tc>
        <w:tc>
          <w:tcPr>
            <w:tcW w:w="1661" w:type="dxa"/>
            <w:vAlign w:val="center"/>
          </w:tcPr>
          <w:p w:rsidR="00B1545A" w:rsidRPr="00E024C1" w:rsidRDefault="00B1545A" w:rsidP="00B1545A">
            <w:pPr>
              <w:spacing w:line="360" w:lineRule="auto"/>
              <w:jc w:val="center"/>
              <w:rPr>
                <w:rFonts w:asciiTheme="majorBidi" w:hAnsiTheme="majorBidi" w:cstheme="majorBidi"/>
                <w:b/>
                <w:bCs/>
                <w:color w:val="000000" w:themeColor="text1"/>
              </w:rPr>
            </w:pPr>
          </w:p>
        </w:tc>
      </w:tr>
      <w:tr w:rsidR="00B1545A" w:rsidRPr="00E024C1" w:rsidTr="006F497E">
        <w:trPr>
          <w:trHeight w:val="737"/>
        </w:trPr>
        <w:tc>
          <w:tcPr>
            <w:tcW w:w="8796" w:type="dxa"/>
            <w:gridSpan w:val="6"/>
          </w:tcPr>
          <w:p w:rsidR="00B1545A" w:rsidRPr="00E024C1" w:rsidRDefault="00B1545A" w:rsidP="00B1545A">
            <w:pPr>
              <w:jc w:val="center"/>
            </w:pPr>
            <w:r w:rsidRPr="00E024C1">
              <w:t>MONTANT DE LA TVA 20%</w:t>
            </w:r>
          </w:p>
        </w:tc>
        <w:tc>
          <w:tcPr>
            <w:tcW w:w="1661" w:type="dxa"/>
            <w:vAlign w:val="center"/>
          </w:tcPr>
          <w:p w:rsidR="00B1545A" w:rsidRPr="00E024C1" w:rsidRDefault="00B1545A" w:rsidP="00B1545A">
            <w:pPr>
              <w:spacing w:line="360" w:lineRule="auto"/>
              <w:jc w:val="center"/>
              <w:rPr>
                <w:rFonts w:asciiTheme="majorBidi" w:hAnsiTheme="majorBidi" w:cstheme="majorBidi"/>
                <w:b/>
                <w:bCs/>
                <w:color w:val="000000" w:themeColor="text1"/>
              </w:rPr>
            </w:pPr>
          </w:p>
        </w:tc>
      </w:tr>
      <w:tr w:rsidR="00B1545A" w:rsidRPr="00E024C1" w:rsidTr="006F497E">
        <w:trPr>
          <w:trHeight w:val="737"/>
        </w:trPr>
        <w:tc>
          <w:tcPr>
            <w:tcW w:w="8796" w:type="dxa"/>
            <w:gridSpan w:val="6"/>
          </w:tcPr>
          <w:p w:rsidR="00B1545A" w:rsidRPr="00E024C1" w:rsidRDefault="00B1545A" w:rsidP="00B1545A">
            <w:pPr>
              <w:jc w:val="center"/>
            </w:pPr>
            <w:r w:rsidRPr="00E024C1">
              <w:t>TOTAL TTC</w:t>
            </w:r>
          </w:p>
        </w:tc>
        <w:tc>
          <w:tcPr>
            <w:tcW w:w="1661" w:type="dxa"/>
            <w:vAlign w:val="center"/>
          </w:tcPr>
          <w:p w:rsidR="00B1545A" w:rsidRPr="00E024C1" w:rsidRDefault="00B1545A" w:rsidP="00B1545A">
            <w:pPr>
              <w:spacing w:line="360" w:lineRule="auto"/>
              <w:jc w:val="center"/>
              <w:rPr>
                <w:rFonts w:asciiTheme="majorBidi" w:hAnsiTheme="majorBidi" w:cstheme="majorBidi"/>
                <w:b/>
                <w:bCs/>
                <w:color w:val="000000" w:themeColor="text1"/>
              </w:rPr>
            </w:pPr>
          </w:p>
        </w:tc>
      </w:tr>
    </w:tbl>
    <w:p w:rsidR="002A10CC" w:rsidRPr="00E024C1" w:rsidRDefault="002A10CC" w:rsidP="00A36635">
      <w:pPr>
        <w:spacing w:before="90"/>
        <w:rPr>
          <w:b/>
        </w:rPr>
      </w:pPr>
    </w:p>
    <w:p w:rsidR="002A10CC" w:rsidRPr="00E024C1" w:rsidRDefault="002A10CC" w:rsidP="002A10CC">
      <w:pPr>
        <w:spacing w:before="90"/>
        <w:ind w:left="3942"/>
        <w:jc w:val="right"/>
        <w:rPr>
          <w:bCs/>
        </w:rPr>
      </w:pPr>
      <w:r w:rsidRPr="00E024C1">
        <w:rPr>
          <w:b/>
        </w:rPr>
        <w:t xml:space="preserve">Fait à </w:t>
      </w:r>
      <w:r w:rsidRPr="00E024C1">
        <w:rPr>
          <w:bCs/>
        </w:rPr>
        <w:t>…………</w:t>
      </w:r>
      <w:proofErr w:type="gramStart"/>
      <w:r w:rsidRPr="00E024C1">
        <w:rPr>
          <w:bCs/>
        </w:rPr>
        <w:t>…….</w:t>
      </w:r>
      <w:proofErr w:type="gramEnd"/>
      <w:r w:rsidRPr="00E024C1">
        <w:rPr>
          <w:bCs/>
        </w:rPr>
        <w:t xml:space="preserve">, </w:t>
      </w:r>
      <w:r w:rsidRPr="00E024C1">
        <w:rPr>
          <w:b/>
        </w:rPr>
        <w:t>le</w:t>
      </w:r>
      <w:r w:rsidR="007A0FEC" w:rsidRPr="00E024C1">
        <w:rPr>
          <w:b/>
        </w:rPr>
        <w:t xml:space="preserve">, </w:t>
      </w:r>
      <w:r w:rsidRPr="00E024C1">
        <w:rPr>
          <w:bCs/>
        </w:rPr>
        <w:t>…………………………</w:t>
      </w:r>
    </w:p>
    <w:p w:rsidR="002A10CC" w:rsidRPr="00E024C1" w:rsidRDefault="002A10CC" w:rsidP="002A10CC">
      <w:pPr>
        <w:spacing w:before="5" w:after="120"/>
        <w:rPr>
          <w:b/>
          <w:sz w:val="34"/>
        </w:rPr>
      </w:pPr>
    </w:p>
    <w:p w:rsidR="002A10CC" w:rsidRPr="00E024C1" w:rsidRDefault="002A10CC" w:rsidP="000B38A8">
      <w:pPr>
        <w:ind w:left="3942"/>
        <w:jc w:val="right"/>
        <w:rPr>
          <w:b/>
        </w:rPr>
      </w:pPr>
      <w:r w:rsidRPr="00E024C1">
        <w:rPr>
          <w:b/>
        </w:rPr>
        <w:t>Signature et Cachet du Concurrent</w:t>
      </w:r>
    </w:p>
    <w:p w:rsidR="000F2351" w:rsidRPr="00E024C1" w:rsidRDefault="000F2351" w:rsidP="00A36635">
      <w:pPr>
        <w:spacing w:line="276" w:lineRule="auto"/>
        <w:ind w:right="489"/>
        <w:jc w:val="both"/>
        <w:rPr>
          <w:sz w:val="22"/>
          <w:szCs w:val="22"/>
        </w:rPr>
      </w:pPr>
    </w:p>
    <w:p w:rsidR="00471659" w:rsidRPr="00E024C1" w:rsidRDefault="00471659" w:rsidP="00A36635">
      <w:pPr>
        <w:spacing w:line="276" w:lineRule="auto"/>
        <w:ind w:right="489"/>
        <w:jc w:val="both"/>
        <w:rPr>
          <w:sz w:val="22"/>
          <w:szCs w:val="22"/>
        </w:rPr>
      </w:pPr>
    </w:p>
    <w:p w:rsidR="002A10CC" w:rsidRPr="00E024C1" w:rsidRDefault="00D40B8B" w:rsidP="00E7160F">
      <w:pPr>
        <w:spacing w:line="276" w:lineRule="auto"/>
        <w:ind w:right="489"/>
        <w:jc w:val="both"/>
        <w:rPr>
          <w:sz w:val="22"/>
          <w:szCs w:val="22"/>
        </w:rPr>
      </w:pPr>
      <w:r w:rsidRPr="00E024C1">
        <w:rPr>
          <w:sz w:val="22"/>
          <w:szCs w:val="22"/>
        </w:rPr>
        <w:t xml:space="preserve">NB. : </w:t>
      </w:r>
      <w:r w:rsidR="00AC6A30" w:rsidRPr="00E024C1">
        <w:rPr>
          <w:sz w:val="22"/>
          <w:szCs w:val="22"/>
        </w:rPr>
        <w:t>(</w:t>
      </w:r>
      <w:r w:rsidRPr="00E024C1">
        <w:rPr>
          <w:sz w:val="22"/>
          <w:szCs w:val="22"/>
        </w:rPr>
        <w:t>*</w:t>
      </w:r>
      <w:r w:rsidR="00AC6A30" w:rsidRPr="00E024C1">
        <w:rPr>
          <w:sz w:val="22"/>
          <w:szCs w:val="22"/>
        </w:rPr>
        <w:t>)</w:t>
      </w:r>
      <w:r w:rsidRPr="00E024C1">
        <w:rPr>
          <w:sz w:val="22"/>
          <w:szCs w:val="22"/>
        </w:rPr>
        <w:t xml:space="preserve"> Journée de Travail </w:t>
      </w:r>
      <w:r w:rsidR="002A10CC" w:rsidRPr="00E024C1">
        <w:rPr>
          <w:sz w:val="22"/>
          <w:szCs w:val="22"/>
        </w:rPr>
        <w:t>s’étendant sur une</w:t>
      </w:r>
      <w:r w:rsidR="005B60AB" w:rsidRPr="00E024C1">
        <w:rPr>
          <w:sz w:val="22"/>
          <w:szCs w:val="22"/>
        </w:rPr>
        <w:t xml:space="preserve"> plage de présence de</w:t>
      </w:r>
      <w:r w:rsidR="002A10CC" w:rsidRPr="00E024C1">
        <w:rPr>
          <w:sz w:val="22"/>
          <w:szCs w:val="22"/>
        </w:rPr>
        <w:t xml:space="preserve"> </w:t>
      </w:r>
      <w:r w:rsidR="00C115C7">
        <w:rPr>
          <w:sz w:val="22"/>
          <w:szCs w:val="22"/>
        </w:rPr>
        <w:t>8</w:t>
      </w:r>
      <w:r w:rsidRPr="00E024C1">
        <w:rPr>
          <w:sz w:val="22"/>
          <w:szCs w:val="22"/>
        </w:rPr>
        <w:t xml:space="preserve"> H</w:t>
      </w:r>
      <w:r w:rsidR="002A10CC" w:rsidRPr="00E024C1">
        <w:rPr>
          <w:sz w:val="22"/>
          <w:szCs w:val="22"/>
        </w:rPr>
        <w:t xml:space="preserve">eures dont la rémunération est calculée sur la base d’un SMIG </w:t>
      </w:r>
      <w:r w:rsidRPr="00E024C1">
        <w:rPr>
          <w:sz w:val="22"/>
          <w:szCs w:val="22"/>
        </w:rPr>
        <w:t>Journalier de 8 H/J</w:t>
      </w:r>
      <w:r w:rsidR="005B60AB" w:rsidRPr="00E024C1">
        <w:rPr>
          <w:sz w:val="22"/>
          <w:szCs w:val="22"/>
        </w:rPr>
        <w:t>our</w:t>
      </w:r>
      <w:r w:rsidR="002A10CC" w:rsidRPr="00E024C1">
        <w:rPr>
          <w:sz w:val="22"/>
          <w:szCs w:val="22"/>
        </w:rPr>
        <w:t>.</w:t>
      </w:r>
    </w:p>
    <w:p w:rsidR="002A10CC" w:rsidRPr="00E024C1" w:rsidRDefault="00AC6A30" w:rsidP="00D40B8B">
      <w:pPr>
        <w:spacing w:before="1" w:line="276" w:lineRule="auto"/>
        <w:ind w:left="788"/>
        <w:jc w:val="both"/>
        <w:rPr>
          <w:sz w:val="22"/>
          <w:szCs w:val="22"/>
        </w:rPr>
      </w:pPr>
      <w:r w:rsidRPr="00E024C1">
        <w:rPr>
          <w:sz w:val="22"/>
          <w:szCs w:val="22"/>
        </w:rPr>
        <w:t>(</w:t>
      </w:r>
      <w:r w:rsidR="003748BB" w:rsidRPr="00E024C1">
        <w:rPr>
          <w:sz w:val="22"/>
          <w:szCs w:val="22"/>
        </w:rPr>
        <w:t>**</w:t>
      </w:r>
      <w:r w:rsidRPr="00E024C1">
        <w:rPr>
          <w:sz w:val="22"/>
          <w:szCs w:val="22"/>
        </w:rPr>
        <w:t>)</w:t>
      </w:r>
      <w:r w:rsidR="00D40B8B" w:rsidRPr="00E024C1">
        <w:rPr>
          <w:sz w:val="22"/>
          <w:szCs w:val="22"/>
        </w:rPr>
        <w:t xml:space="preserve"> </w:t>
      </w:r>
      <w:r w:rsidR="003748BB" w:rsidRPr="00E024C1">
        <w:rPr>
          <w:sz w:val="22"/>
          <w:szCs w:val="22"/>
        </w:rPr>
        <w:t>Prix c</w:t>
      </w:r>
      <w:r w:rsidR="002A10CC" w:rsidRPr="00E024C1">
        <w:rPr>
          <w:sz w:val="22"/>
          <w:szCs w:val="22"/>
        </w:rPr>
        <w:t xml:space="preserve">alculé sur </w:t>
      </w:r>
      <w:r w:rsidR="00650BA0" w:rsidRPr="00E024C1">
        <w:rPr>
          <w:sz w:val="22"/>
          <w:szCs w:val="22"/>
        </w:rPr>
        <w:t>la base d’un SMIG H</w:t>
      </w:r>
      <w:r w:rsidR="005B60AB" w:rsidRPr="00E024C1">
        <w:rPr>
          <w:sz w:val="22"/>
          <w:szCs w:val="22"/>
        </w:rPr>
        <w:t>oraire de 8 H/ Jour</w:t>
      </w:r>
      <w:r w:rsidRPr="00E024C1">
        <w:rPr>
          <w:sz w:val="22"/>
          <w:szCs w:val="22"/>
        </w:rPr>
        <w:t xml:space="preserve"> </w:t>
      </w:r>
      <w:r w:rsidR="00D40B8B" w:rsidRPr="00E024C1">
        <w:rPr>
          <w:sz w:val="22"/>
          <w:szCs w:val="22"/>
        </w:rPr>
        <w:t>/Agent.</w:t>
      </w:r>
    </w:p>
    <w:p w:rsidR="002A10CC" w:rsidRPr="00E024C1" w:rsidRDefault="00AC6A30" w:rsidP="00D40B8B">
      <w:pPr>
        <w:spacing w:line="276" w:lineRule="auto"/>
        <w:ind w:left="942" w:right="494" w:hanging="154"/>
        <w:jc w:val="both"/>
        <w:rPr>
          <w:sz w:val="22"/>
          <w:szCs w:val="22"/>
        </w:rPr>
      </w:pPr>
      <w:r w:rsidRPr="00E024C1">
        <w:rPr>
          <w:sz w:val="22"/>
          <w:szCs w:val="22"/>
        </w:rPr>
        <w:t>(</w:t>
      </w:r>
      <w:r w:rsidR="00D40B8B" w:rsidRPr="00E024C1">
        <w:rPr>
          <w:sz w:val="22"/>
          <w:szCs w:val="22"/>
        </w:rPr>
        <w:t>***</w:t>
      </w:r>
      <w:r w:rsidRPr="00E024C1">
        <w:rPr>
          <w:sz w:val="22"/>
          <w:szCs w:val="22"/>
        </w:rPr>
        <w:t>)</w:t>
      </w:r>
      <w:r w:rsidR="00D40B8B" w:rsidRPr="00E024C1">
        <w:rPr>
          <w:sz w:val="22"/>
          <w:szCs w:val="22"/>
        </w:rPr>
        <w:t xml:space="preserve"> D</w:t>
      </w:r>
      <w:r w:rsidR="003B2B44" w:rsidRPr="00E024C1">
        <w:rPr>
          <w:sz w:val="22"/>
          <w:szCs w:val="22"/>
        </w:rPr>
        <w:t>ans le cas où le Prix Unitaire de l’Offre du C</w:t>
      </w:r>
      <w:r w:rsidR="002A10CC" w:rsidRPr="00E024C1">
        <w:rPr>
          <w:sz w:val="22"/>
          <w:szCs w:val="22"/>
        </w:rPr>
        <w:t>oncurrent est formulé avec plus de deux décimales, il ne sera considéré que les deux premières décimales après la virgule</w:t>
      </w:r>
      <w:r w:rsidR="00D40B8B" w:rsidRPr="00E024C1">
        <w:rPr>
          <w:sz w:val="22"/>
          <w:szCs w:val="22"/>
        </w:rPr>
        <w:t>.</w:t>
      </w:r>
    </w:p>
    <w:p w:rsidR="00B645C3" w:rsidRPr="00E024C1" w:rsidRDefault="00B645C3" w:rsidP="003B4C22">
      <w:pPr>
        <w:spacing w:line="360" w:lineRule="auto"/>
        <w:rPr>
          <w:rFonts w:asciiTheme="minorHAnsi" w:eastAsiaTheme="minorHAnsi" w:hAnsiTheme="minorHAnsi" w:cstheme="minorBidi"/>
          <w:sz w:val="22"/>
          <w:szCs w:val="22"/>
          <w:lang w:eastAsia="en-US"/>
        </w:rPr>
        <w:sectPr w:rsidR="00B645C3" w:rsidRPr="00E024C1" w:rsidSect="00EB3697">
          <w:footerReference w:type="default" r:id="rId10"/>
          <w:footerReference w:type="first" r:id="rId11"/>
          <w:pgSz w:w="11906" w:h="16838" w:code="9"/>
          <w:pgMar w:top="624" w:right="1021" w:bottom="1191" w:left="1021" w:header="284" w:footer="454" w:gutter="0"/>
          <w:cols w:space="708"/>
          <w:titlePg/>
          <w:docGrid w:linePitch="360"/>
        </w:sectPr>
      </w:pPr>
    </w:p>
    <w:p w:rsidR="002B31E1" w:rsidRPr="00E024C1" w:rsidRDefault="002B31E1" w:rsidP="00A437FD">
      <w:pPr>
        <w:pStyle w:val="Style1"/>
        <w:bidi w:val="0"/>
        <w:spacing w:after="120" w:line="276" w:lineRule="auto"/>
        <w:jc w:val="center"/>
        <w:rPr>
          <w:sz w:val="26"/>
          <w:szCs w:val="26"/>
        </w:rPr>
      </w:pPr>
      <w:bookmarkStart w:id="62" w:name="_Toc90891705"/>
      <w:r w:rsidRPr="00E024C1">
        <w:rPr>
          <w:sz w:val="26"/>
          <w:szCs w:val="26"/>
        </w:rPr>
        <w:lastRenderedPageBreak/>
        <w:t xml:space="preserve">MODELE DE CALCUL DU PRIX UNITAIRE D’UNE JOURNEE DE TRAVAIL EFFECTIVE SUR LA </w:t>
      </w:r>
      <w:r w:rsidR="00863C3C" w:rsidRPr="00E024C1">
        <w:rPr>
          <w:sz w:val="26"/>
          <w:szCs w:val="26"/>
        </w:rPr>
        <w:t>BASE D’UN SMIG HORAIRE DE 8</w:t>
      </w:r>
      <w:r w:rsidRPr="00E024C1">
        <w:rPr>
          <w:sz w:val="26"/>
          <w:szCs w:val="26"/>
        </w:rPr>
        <w:t xml:space="preserve"> HEURES DE TRAVAIL PAR JOUR</w:t>
      </w:r>
      <w:bookmarkEnd w:id="62"/>
    </w:p>
    <w:tbl>
      <w:tblPr>
        <w:tblStyle w:val="TableGrid"/>
        <w:tblW w:w="0" w:type="auto"/>
        <w:tblInd w:w="-431" w:type="dxa"/>
        <w:tblLook w:val="04A0" w:firstRow="1" w:lastRow="0" w:firstColumn="1" w:lastColumn="0" w:noHBand="0" w:noVBand="1"/>
      </w:tblPr>
      <w:tblGrid>
        <w:gridCol w:w="942"/>
        <w:gridCol w:w="1125"/>
        <w:gridCol w:w="1179"/>
        <w:gridCol w:w="756"/>
        <w:gridCol w:w="1435"/>
        <w:gridCol w:w="1447"/>
        <w:gridCol w:w="1447"/>
        <w:gridCol w:w="1583"/>
        <w:gridCol w:w="1838"/>
        <w:gridCol w:w="876"/>
        <w:gridCol w:w="1550"/>
        <w:gridCol w:w="1266"/>
      </w:tblGrid>
      <w:tr w:rsidR="00235075" w:rsidRPr="00E024C1" w:rsidTr="00A437FD">
        <w:tc>
          <w:tcPr>
            <w:tcW w:w="993" w:type="dxa"/>
            <w:vMerge w:val="restart"/>
            <w:vAlign w:val="center"/>
          </w:tcPr>
          <w:p w:rsidR="00235075" w:rsidRPr="00E024C1" w:rsidRDefault="00235075" w:rsidP="00235075">
            <w:pPr>
              <w:pStyle w:val="Style1"/>
              <w:bidi w:val="0"/>
              <w:spacing w:line="276" w:lineRule="auto"/>
              <w:jc w:val="center"/>
              <w:rPr>
                <w:sz w:val="20"/>
                <w:szCs w:val="20"/>
              </w:rPr>
            </w:pPr>
            <w:r w:rsidRPr="00E024C1">
              <w:rPr>
                <w:sz w:val="20"/>
                <w:szCs w:val="20"/>
              </w:rPr>
              <w:t>SMIG par agent : 1h de travail</w:t>
            </w:r>
          </w:p>
          <w:p w:rsidR="00235075" w:rsidRPr="00E024C1" w:rsidRDefault="00235075" w:rsidP="00235075">
            <w:pPr>
              <w:pStyle w:val="Style1"/>
              <w:bidi w:val="0"/>
              <w:spacing w:line="276" w:lineRule="auto"/>
              <w:jc w:val="center"/>
              <w:rPr>
                <w:sz w:val="20"/>
                <w:szCs w:val="20"/>
              </w:rPr>
            </w:pPr>
            <w:r w:rsidRPr="00E024C1">
              <w:rPr>
                <w:sz w:val="20"/>
                <w:szCs w:val="20"/>
              </w:rPr>
              <w:t>(1)</w:t>
            </w:r>
          </w:p>
        </w:tc>
        <w:tc>
          <w:tcPr>
            <w:tcW w:w="1134" w:type="dxa"/>
            <w:vMerge w:val="restart"/>
            <w:vAlign w:val="center"/>
          </w:tcPr>
          <w:p w:rsidR="00235075" w:rsidRPr="00E024C1" w:rsidRDefault="00235075" w:rsidP="00235075">
            <w:pPr>
              <w:pStyle w:val="Style1"/>
              <w:bidi w:val="0"/>
              <w:spacing w:line="276" w:lineRule="auto"/>
              <w:jc w:val="center"/>
              <w:rPr>
                <w:sz w:val="20"/>
                <w:szCs w:val="20"/>
              </w:rPr>
            </w:pPr>
            <w:r w:rsidRPr="00E024C1">
              <w:rPr>
                <w:sz w:val="20"/>
                <w:szCs w:val="20"/>
              </w:rPr>
              <w:t>Congé payé</w:t>
            </w:r>
          </w:p>
          <w:p w:rsidR="00235075" w:rsidRPr="00E024C1" w:rsidRDefault="00A437FD" w:rsidP="00235075">
            <w:pPr>
              <w:pStyle w:val="Style1"/>
              <w:bidi w:val="0"/>
              <w:spacing w:line="276" w:lineRule="auto"/>
              <w:jc w:val="center"/>
              <w:rPr>
                <w:sz w:val="20"/>
                <w:szCs w:val="20"/>
              </w:rPr>
            </w:pPr>
            <w:r w:rsidRPr="00E024C1">
              <w:rPr>
                <w:sz w:val="20"/>
                <w:szCs w:val="20"/>
              </w:rPr>
              <w:t>(1)*</w:t>
            </w:r>
            <w:r w:rsidR="00235075" w:rsidRPr="00E024C1">
              <w:rPr>
                <w:sz w:val="20"/>
                <w:szCs w:val="20"/>
              </w:rPr>
              <w:t>5,77%</w:t>
            </w:r>
          </w:p>
        </w:tc>
        <w:tc>
          <w:tcPr>
            <w:tcW w:w="1207" w:type="dxa"/>
            <w:vMerge w:val="restart"/>
            <w:vAlign w:val="center"/>
          </w:tcPr>
          <w:p w:rsidR="00235075" w:rsidRPr="00E024C1" w:rsidRDefault="00235075" w:rsidP="00235075">
            <w:pPr>
              <w:pStyle w:val="Style1"/>
              <w:bidi w:val="0"/>
              <w:spacing w:line="276" w:lineRule="auto"/>
              <w:jc w:val="center"/>
              <w:rPr>
                <w:sz w:val="20"/>
                <w:szCs w:val="20"/>
              </w:rPr>
            </w:pPr>
            <w:r w:rsidRPr="00E024C1">
              <w:rPr>
                <w:sz w:val="20"/>
                <w:szCs w:val="20"/>
              </w:rPr>
              <w:t>Jours fériés</w:t>
            </w:r>
          </w:p>
          <w:p w:rsidR="00235075" w:rsidRPr="00E024C1" w:rsidRDefault="00A437FD" w:rsidP="00235075">
            <w:pPr>
              <w:pStyle w:val="Style1"/>
              <w:bidi w:val="0"/>
              <w:spacing w:line="276" w:lineRule="auto"/>
              <w:jc w:val="center"/>
              <w:rPr>
                <w:sz w:val="20"/>
                <w:szCs w:val="20"/>
              </w:rPr>
            </w:pPr>
            <w:r w:rsidRPr="00E024C1">
              <w:rPr>
                <w:sz w:val="20"/>
                <w:szCs w:val="20"/>
              </w:rPr>
              <w:t>(1)*</w:t>
            </w:r>
            <w:r w:rsidR="00235075" w:rsidRPr="00E024C1">
              <w:rPr>
                <w:sz w:val="20"/>
                <w:szCs w:val="20"/>
              </w:rPr>
              <w:t>3,85%</w:t>
            </w:r>
          </w:p>
        </w:tc>
        <w:tc>
          <w:tcPr>
            <w:tcW w:w="636" w:type="dxa"/>
            <w:vMerge w:val="restart"/>
            <w:vAlign w:val="center"/>
          </w:tcPr>
          <w:p w:rsidR="00235075" w:rsidRPr="00E024C1" w:rsidRDefault="00235075" w:rsidP="00235075">
            <w:pPr>
              <w:pStyle w:val="Style1"/>
              <w:bidi w:val="0"/>
              <w:spacing w:line="276" w:lineRule="auto"/>
              <w:jc w:val="center"/>
              <w:rPr>
                <w:sz w:val="20"/>
                <w:szCs w:val="20"/>
              </w:rPr>
            </w:pPr>
            <w:r w:rsidRPr="00E024C1">
              <w:rPr>
                <w:sz w:val="20"/>
                <w:szCs w:val="20"/>
              </w:rPr>
              <w:t>Total</w:t>
            </w:r>
          </w:p>
          <w:p w:rsidR="00235075" w:rsidRPr="00E024C1" w:rsidRDefault="00235075" w:rsidP="00235075">
            <w:pPr>
              <w:pStyle w:val="Style1"/>
              <w:bidi w:val="0"/>
              <w:spacing w:line="276" w:lineRule="auto"/>
              <w:jc w:val="center"/>
              <w:rPr>
                <w:sz w:val="20"/>
                <w:szCs w:val="20"/>
              </w:rPr>
            </w:pPr>
            <w:r w:rsidRPr="00E024C1">
              <w:rPr>
                <w:sz w:val="20"/>
                <w:szCs w:val="20"/>
              </w:rPr>
              <w:t>(2)</w:t>
            </w:r>
          </w:p>
        </w:tc>
        <w:tc>
          <w:tcPr>
            <w:tcW w:w="5944" w:type="dxa"/>
            <w:gridSpan w:val="4"/>
            <w:vAlign w:val="center"/>
          </w:tcPr>
          <w:p w:rsidR="00235075" w:rsidRPr="00E024C1" w:rsidRDefault="00235075" w:rsidP="00235075">
            <w:pPr>
              <w:pStyle w:val="Style1"/>
              <w:bidi w:val="0"/>
              <w:spacing w:line="276" w:lineRule="auto"/>
              <w:jc w:val="center"/>
              <w:rPr>
                <w:sz w:val="20"/>
                <w:szCs w:val="20"/>
              </w:rPr>
            </w:pPr>
            <w:r w:rsidRPr="00E024C1">
              <w:rPr>
                <w:sz w:val="20"/>
                <w:szCs w:val="20"/>
              </w:rPr>
              <w:t>Charges sociales : Patronales (correspondant à 1 heure de travail)</w:t>
            </w:r>
          </w:p>
        </w:tc>
        <w:tc>
          <w:tcPr>
            <w:tcW w:w="1838" w:type="dxa"/>
            <w:vMerge w:val="restart"/>
            <w:vAlign w:val="center"/>
          </w:tcPr>
          <w:p w:rsidR="00235075" w:rsidRPr="00E024C1" w:rsidRDefault="00235075" w:rsidP="00235075">
            <w:pPr>
              <w:pStyle w:val="Style1"/>
              <w:bidi w:val="0"/>
              <w:spacing w:line="276" w:lineRule="auto"/>
              <w:jc w:val="center"/>
              <w:rPr>
                <w:sz w:val="20"/>
                <w:szCs w:val="20"/>
              </w:rPr>
            </w:pPr>
            <w:r w:rsidRPr="00E024C1">
              <w:rPr>
                <w:sz w:val="20"/>
                <w:szCs w:val="20"/>
              </w:rPr>
              <w:t>Total HT*</w:t>
            </w:r>
          </w:p>
          <w:p w:rsidR="00235075" w:rsidRPr="00E024C1" w:rsidRDefault="00235075" w:rsidP="00235075">
            <w:pPr>
              <w:pStyle w:val="Style1"/>
              <w:bidi w:val="0"/>
              <w:spacing w:line="276" w:lineRule="auto"/>
              <w:jc w:val="center"/>
              <w:rPr>
                <w:sz w:val="20"/>
                <w:szCs w:val="20"/>
              </w:rPr>
            </w:pPr>
            <w:r w:rsidRPr="00E024C1">
              <w:rPr>
                <w:sz w:val="20"/>
                <w:szCs w:val="20"/>
              </w:rPr>
              <w:t>Par heure de travail</w:t>
            </w:r>
          </w:p>
          <w:p w:rsidR="00235075" w:rsidRPr="00E024C1" w:rsidRDefault="00235075" w:rsidP="00235075">
            <w:pPr>
              <w:pStyle w:val="Style1"/>
              <w:bidi w:val="0"/>
              <w:spacing w:line="276" w:lineRule="auto"/>
              <w:jc w:val="center"/>
              <w:rPr>
                <w:sz w:val="20"/>
                <w:szCs w:val="20"/>
              </w:rPr>
            </w:pPr>
            <w:r w:rsidRPr="00E024C1">
              <w:rPr>
                <w:sz w:val="20"/>
                <w:szCs w:val="20"/>
              </w:rPr>
              <w:t>(2)+(3)+(4)+(5)+(6)</w:t>
            </w:r>
          </w:p>
        </w:tc>
        <w:tc>
          <w:tcPr>
            <w:tcW w:w="876" w:type="dxa"/>
            <w:vMerge w:val="restart"/>
            <w:vAlign w:val="center"/>
          </w:tcPr>
          <w:p w:rsidR="00235075" w:rsidRPr="00E024C1" w:rsidRDefault="00235075" w:rsidP="00235075">
            <w:pPr>
              <w:pStyle w:val="Style1"/>
              <w:bidi w:val="0"/>
              <w:spacing w:line="276" w:lineRule="auto"/>
              <w:jc w:val="center"/>
              <w:rPr>
                <w:sz w:val="20"/>
                <w:szCs w:val="20"/>
              </w:rPr>
            </w:pPr>
            <w:r w:rsidRPr="00E024C1">
              <w:rPr>
                <w:sz w:val="20"/>
                <w:szCs w:val="20"/>
              </w:rPr>
              <w:t>Total HT</w:t>
            </w:r>
          </w:p>
          <w:p w:rsidR="00235075" w:rsidRPr="00E024C1" w:rsidRDefault="00235075" w:rsidP="00235075">
            <w:pPr>
              <w:pStyle w:val="Style1"/>
              <w:bidi w:val="0"/>
              <w:spacing w:line="276" w:lineRule="auto"/>
              <w:jc w:val="center"/>
              <w:rPr>
                <w:sz w:val="20"/>
                <w:szCs w:val="20"/>
              </w:rPr>
            </w:pPr>
            <w:r w:rsidRPr="00E024C1">
              <w:rPr>
                <w:sz w:val="20"/>
                <w:szCs w:val="20"/>
              </w:rPr>
              <w:t>Pour 1 journée de travail</w:t>
            </w:r>
          </w:p>
          <w:p w:rsidR="00235075" w:rsidRPr="00E024C1" w:rsidRDefault="00235075" w:rsidP="00235075">
            <w:pPr>
              <w:pStyle w:val="Style1"/>
              <w:bidi w:val="0"/>
              <w:spacing w:line="276" w:lineRule="auto"/>
              <w:jc w:val="center"/>
              <w:rPr>
                <w:sz w:val="20"/>
                <w:szCs w:val="20"/>
              </w:rPr>
            </w:pPr>
            <w:r w:rsidRPr="00E024C1">
              <w:rPr>
                <w:sz w:val="20"/>
                <w:szCs w:val="20"/>
              </w:rPr>
              <w:t>(A)</w:t>
            </w:r>
          </w:p>
        </w:tc>
        <w:tc>
          <w:tcPr>
            <w:tcW w:w="155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235075" w:rsidRPr="00E024C1" w:rsidRDefault="00235075" w:rsidP="00235075">
            <w:pPr>
              <w:widowControl/>
              <w:kinsoku/>
              <w:jc w:val="center"/>
              <w:rPr>
                <w:rFonts w:asciiTheme="majorBidi" w:hAnsiTheme="majorBidi" w:cstheme="majorBidi"/>
                <w:b/>
                <w:bCs/>
                <w:sz w:val="20"/>
                <w:szCs w:val="20"/>
              </w:rPr>
            </w:pPr>
            <w:r w:rsidRPr="00E024C1">
              <w:rPr>
                <w:rFonts w:asciiTheme="majorBidi" w:hAnsiTheme="majorBidi" w:cstheme="majorBidi"/>
                <w:b/>
                <w:bCs/>
                <w:sz w:val="20"/>
                <w:szCs w:val="20"/>
              </w:rPr>
              <w:t>Charges variables correspondant à une journée de travail: Assurance, charges de fonctionnement (tenues, matériel et autres frais…) et marge bénéficiaire</w:t>
            </w:r>
          </w:p>
          <w:p w:rsidR="00235075" w:rsidRPr="00E024C1" w:rsidRDefault="00235075" w:rsidP="00235075">
            <w:pPr>
              <w:widowControl/>
              <w:kinsoku/>
              <w:jc w:val="center"/>
              <w:rPr>
                <w:rFonts w:asciiTheme="majorBidi" w:eastAsia="Times New Roman" w:hAnsiTheme="majorBidi" w:cstheme="majorBidi"/>
                <w:b/>
                <w:bCs/>
                <w:sz w:val="20"/>
                <w:szCs w:val="20"/>
              </w:rPr>
            </w:pPr>
            <w:r w:rsidRPr="00E024C1">
              <w:rPr>
                <w:rFonts w:asciiTheme="majorBidi" w:hAnsiTheme="majorBidi" w:cstheme="majorBidi"/>
                <w:b/>
                <w:bCs/>
                <w:sz w:val="20"/>
                <w:szCs w:val="20"/>
              </w:rPr>
              <w:t>(B)</w:t>
            </w:r>
            <w:r w:rsidR="00DD1E52" w:rsidRPr="00E024C1">
              <w:rPr>
                <w:rFonts w:asciiTheme="majorBidi" w:hAnsiTheme="majorBidi" w:cstheme="majorBidi"/>
                <w:b/>
                <w:bCs/>
                <w:sz w:val="20"/>
                <w:szCs w:val="20"/>
              </w:rPr>
              <w:t xml:space="preserve"> (*)</w:t>
            </w:r>
          </w:p>
        </w:tc>
        <w:tc>
          <w:tcPr>
            <w:tcW w:w="1266" w:type="dxa"/>
            <w:vMerge w:val="restart"/>
            <w:vAlign w:val="center"/>
          </w:tcPr>
          <w:p w:rsidR="00235075" w:rsidRPr="00E024C1" w:rsidRDefault="00235075" w:rsidP="00235075">
            <w:pPr>
              <w:pStyle w:val="Style1"/>
              <w:bidi w:val="0"/>
              <w:spacing w:line="276" w:lineRule="auto"/>
              <w:jc w:val="center"/>
              <w:rPr>
                <w:sz w:val="20"/>
                <w:szCs w:val="20"/>
              </w:rPr>
            </w:pPr>
            <w:r w:rsidRPr="00E024C1">
              <w:rPr>
                <w:sz w:val="20"/>
                <w:szCs w:val="20"/>
              </w:rPr>
              <w:t>Prix Total HT d’une journée de travail</w:t>
            </w:r>
          </w:p>
          <w:p w:rsidR="00235075" w:rsidRPr="00E024C1" w:rsidRDefault="00235075" w:rsidP="00235075">
            <w:pPr>
              <w:pStyle w:val="Style1"/>
              <w:bidi w:val="0"/>
              <w:spacing w:line="276" w:lineRule="auto"/>
              <w:jc w:val="center"/>
              <w:rPr>
                <w:sz w:val="20"/>
                <w:szCs w:val="20"/>
              </w:rPr>
            </w:pPr>
            <w:r w:rsidRPr="00E024C1">
              <w:rPr>
                <w:sz w:val="20"/>
                <w:szCs w:val="20"/>
              </w:rPr>
              <w:t>(C)=(A)+(B)</w:t>
            </w:r>
          </w:p>
        </w:tc>
      </w:tr>
      <w:tr w:rsidR="00A437FD" w:rsidRPr="00E024C1" w:rsidTr="00A437FD">
        <w:tc>
          <w:tcPr>
            <w:tcW w:w="993" w:type="dxa"/>
            <w:vMerge/>
            <w:vAlign w:val="center"/>
          </w:tcPr>
          <w:p w:rsidR="00235075" w:rsidRPr="00E024C1" w:rsidRDefault="00235075" w:rsidP="00235075">
            <w:pPr>
              <w:pStyle w:val="Style1"/>
              <w:bidi w:val="0"/>
              <w:spacing w:line="276" w:lineRule="auto"/>
              <w:jc w:val="center"/>
              <w:rPr>
                <w:sz w:val="20"/>
                <w:szCs w:val="20"/>
              </w:rPr>
            </w:pPr>
          </w:p>
        </w:tc>
        <w:tc>
          <w:tcPr>
            <w:tcW w:w="1134" w:type="dxa"/>
            <w:vMerge/>
            <w:vAlign w:val="center"/>
          </w:tcPr>
          <w:p w:rsidR="00235075" w:rsidRPr="00E024C1" w:rsidRDefault="00235075" w:rsidP="00235075">
            <w:pPr>
              <w:pStyle w:val="Style1"/>
              <w:bidi w:val="0"/>
              <w:spacing w:line="276" w:lineRule="auto"/>
              <w:jc w:val="center"/>
              <w:rPr>
                <w:sz w:val="20"/>
                <w:szCs w:val="20"/>
              </w:rPr>
            </w:pPr>
          </w:p>
        </w:tc>
        <w:tc>
          <w:tcPr>
            <w:tcW w:w="1207" w:type="dxa"/>
            <w:vMerge/>
            <w:vAlign w:val="center"/>
          </w:tcPr>
          <w:p w:rsidR="00235075" w:rsidRPr="00E024C1" w:rsidRDefault="00235075" w:rsidP="00235075">
            <w:pPr>
              <w:pStyle w:val="Style1"/>
              <w:bidi w:val="0"/>
              <w:spacing w:line="276" w:lineRule="auto"/>
              <w:jc w:val="center"/>
              <w:rPr>
                <w:sz w:val="20"/>
                <w:szCs w:val="20"/>
              </w:rPr>
            </w:pPr>
          </w:p>
        </w:tc>
        <w:tc>
          <w:tcPr>
            <w:tcW w:w="636" w:type="dxa"/>
            <w:vMerge/>
            <w:vAlign w:val="center"/>
          </w:tcPr>
          <w:p w:rsidR="00235075" w:rsidRPr="00E024C1" w:rsidRDefault="00235075" w:rsidP="00235075">
            <w:pPr>
              <w:pStyle w:val="Style1"/>
              <w:bidi w:val="0"/>
              <w:spacing w:line="276" w:lineRule="auto"/>
              <w:jc w:val="center"/>
              <w:rPr>
                <w:sz w:val="20"/>
                <w:szCs w:val="20"/>
              </w:rPr>
            </w:pPr>
          </w:p>
        </w:tc>
        <w:tc>
          <w:tcPr>
            <w:tcW w:w="1467" w:type="dxa"/>
            <w:vAlign w:val="center"/>
          </w:tcPr>
          <w:p w:rsidR="00235075" w:rsidRPr="00E024C1" w:rsidRDefault="00235075" w:rsidP="00235075">
            <w:pPr>
              <w:pStyle w:val="Style1"/>
              <w:bidi w:val="0"/>
              <w:spacing w:line="276" w:lineRule="auto"/>
              <w:jc w:val="center"/>
              <w:rPr>
                <w:sz w:val="20"/>
                <w:szCs w:val="20"/>
              </w:rPr>
            </w:pPr>
            <w:r w:rsidRPr="00E024C1">
              <w:rPr>
                <w:sz w:val="20"/>
                <w:szCs w:val="20"/>
              </w:rPr>
              <w:t xml:space="preserve">Prestations familiales </w:t>
            </w:r>
          </w:p>
          <w:p w:rsidR="00235075" w:rsidRPr="00E024C1" w:rsidRDefault="00235075" w:rsidP="00235075">
            <w:pPr>
              <w:pStyle w:val="Style1"/>
              <w:bidi w:val="0"/>
              <w:spacing w:line="276" w:lineRule="auto"/>
              <w:jc w:val="center"/>
              <w:rPr>
                <w:sz w:val="20"/>
                <w:szCs w:val="20"/>
              </w:rPr>
            </w:pPr>
            <w:r w:rsidRPr="00E024C1">
              <w:rPr>
                <w:sz w:val="20"/>
                <w:szCs w:val="20"/>
              </w:rPr>
              <w:t>6,4%</w:t>
            </w:r>
          </w:p>
          <w:p w:rsidR="00235075" w:rsidRPr="00E024C1" w:rsidRDefault="00235075" w:rsidP="00235075">
            <w:pPr>
              <w:pStyle w:val="Style1"/>
              <w:bidi w:val="0"/>
              <w:spacing w:line="276" w:lineRule="auto"/>
              <w:jc w:val="center"/>
              <w:rPr>
                <w:sz w:val="20"/>
                <w:szCs w:val="20"/>
              </w:rPr>
            </w:pPr>
            <w:r w:rsidRPr="00E024C1">
              <w:rPr>
                <w:sz w:val="20"/>
                <w:szCs w:val="20"/>
              </w:rPr>
              <w:t>(3)=(2)*6,4%</w:t>
            </w:r>
          </w:p>
        </w:tc>
        <w:tc>
          <w:tcPr>
            <w:tcW w:w="1447" w:type="dxa"/>
            <w:vAlign w:val="center"/>
          </w:tcPr>
          <w:p w:rsidR="00235075" w:rsidRPr="00E024C1" w:rsidRDefault="00235075" w:rsidP="00235075">
            <w:pPr>
              <w:pStyle w:val="Style1"/>
              <w:bidi w:val="0"/>
              <w:spacing w:line="276" w:lineRule="auto"/>
              <w:jc w:val="center"/>
              <w:rPr>
                <w:sz w:val="20"/>
                <w:szCs w:val="20"/>
              </w:rPr>
            </w:pPr>
            <w:r w:rsidRPr="00E024C1">
              <w:rPr>
                <w:sz w:val="20"/>
                <w:szCs w:val="20"/>
              </w:rPr>
              <w:t>AMO</w:t>
            </w:r>
          </w:p>
          <w:p w:rsidR="00235075" w:rsidRPr="00E024C1" w:rsidRDefault="00235075" w:rsidP="00235075">
            <w:pPr>
              <w:pStyle w:val="Style1"/>
              <w:bidi w:val="0"/>
              <w:spacing w:line="276" w:lineRule="auto"/>
              <w:jc w:val="center"/>
              <w:rPr>
                <w:sz w:val="20"/>
                <w:szCs w:val="20"/>
              </w:rPr>
            </w:pPr>
            <w:r w:rsidRPr="00E024C1">
              <w:rPr>
                <w:sz w:val="20"/>
                <w:szCs w:val="20"/>
              </w:rPr>
              <w:t>4,11%</w:t>
            </w:r>
          </w:p>
          <w:p w:rsidR="00235075" w:rsidRPr="00E024C1" w:rsidRDefault="00235075" w:rsidP="00235075">
            <w:pPr>
              <w:pStyle w:val="Style1"/>
              <w:bidi w:val="0"/>
              <w:spacing w:line="276" w:lineRule="auto"/>
              <w:jc w:val="center"/>
              <w:rPr>
                <w:sz w:val="20"/>
                <w:szCs w:val="20"/>
              </w:rPr>
            </w:pPr>
            <w:r w:rsidRPr="00E024C1">
              <w:rPr>
                <w:sz w:val="20"/>
                <w:szCs w:val="20"/>
              </w:rPr>
              <w:t>(4)=(2)*4,11%</w:t>
            </w:r>
          </w:p>
        </w:tc>
        <w:tc>
          <w:tcPr>
            <w:tcW w:w="1447" w:type="dxa"/>
            <w:vAlign w:val="center"/>
          </w:tcPr>
          <w:p w:rsidR="00235075" w:rsidRPr="00E024C1" w:rsidRDefault="00235075" w:rsidP="00235075">
            <w:pPr>
              <w:pStyle w:val="Style1"/>
              <w:bidi w:val="0"/>
              <w:spacing w:line="276" w:lineRule="auto"/>
              <w:jc w:val="center"/>
              <w:rPr>
                <w:sz w:val="20"/>
                <w:szCs w:val="20"/>
              </w:rPr>
            </w:pPr>
            <w:r w:rsidRPr="00E024C1">
              <w:rPr>
                <w:sz w:val="20"/>
                <w:szCs w:val="20"/>
              </w:rPr>
              <w:t>Prestations sociales à CT et LT</w:t>
            </w:r>
          </w:p>
          <w:p w:rsidR="00235075" w:rsidRPr="00E024C1" w:rsidRDefault="00235075" w:rsidP="00235075">
            <w:pPr>
              <w:pStyle w:val="Style1"/>
              <w:bidi w:val="0"/>
              <w:spacing w:line="276" w:lineRule="auto"/>
              <w:jc w:val="center"/>
              <w:rPr>
                <w:sz w:val="20"/>
                <w:szCs w:val="20"/>
              </w:rPr>
            </w:pPr>
            <w:r w:rsidRPr="00E024C1">
              <w:rPr>
                <w:sz w:val="20"/>
                <w:szCs w:val="20"/>
              </w:rPr>
              <w:t>8,98%</w:t>
            </w:r>
          </w:p>
          <w:p w:rsidR="00235075" w:rsidRPr="00E024C1" w:rsidRDefault="00235075" w:rsidP="00235075">
            <w:pPr>
              <w:pStyle w:val="Style1"/>
              <w:bidi w:val="0"/>
              <w:spacing w:line="276" w:lineRule="auto"/>
              <w:jc w:val="center"/>
              <w:rPr>
                <w:sz w:val="20"/>
                <w:szCs w:val="20"/>
              </w:rPr>
            </w:pPr>
            <w:r w:rsidRPr="00E024C1">
              <w:rPr>
                <w:sz w:val="20"/>
                <w:szCs w:val="20"/>
              </w:rPr>
              <w:t>(5)=(2)*8,98%</w:t>
            </w:r>
          </w:p>
        </w:tc>
        <w:tc>
          <w:tcPr>
            <w:tcW w:w="1583" w:type="dxa"/>
            <w:tcBorders>
              <w:top w:val="single" w:sz="4" w:space="0" w:color="auto"/>
              <w:left w:val="single" w:sz="4" w:space="0" w:color="auto"/>
              <w:bottom w:val="single" w:sz="4" w:space="0" w:color="000000"/>
              <w:right w:val="single" w:sz="4" w:space="0" w:color="auto"/>
            </w:tcBorders>
            <w:vAlign w:val="center"/>
          </w:tcPr>
          <w:p w:rsidR="00DD1E52" w:rsidRPr="00E024C1" w:rsidRDefault="00DD1E52" w:rsidP="00DD1E52">
            <w:pPr>
              <w:pStyle w:val="Style1"/>
              <w:bidi w:val="0"/>
              <w:spacing w:line="276" w:lineRule="auto"/>
              <w:jc w:val="center"/>
              <w:rPr>
                <w:sz w:val="20"/>
                <w:szCs w:val="20"/>
              </w:rPr>
            </w:pPr>
            <w:r w:rsidRPr="00E024C1">
              <w:rPr>
                <w:sz w:val="20"/>
                <w:szCs w:val="20"/>
              </w:rPr>
              <w:t>Taxe professionnelle 1,6% (Correspondant à une heure de travail) (</w:t>
            </w:r>
            <w:proofErr w:type="gramStart"/>
            <w:r w:rsidRPr="00E024C1">
              <w:rPr>
                <w:sz w:val="20"/>
                <w:szCs w:val="20"/>
              </w:rPr>
              <w:t>6)=</w:t>
            </w:r>
            <w:proofErr w:type="gramEnd"/>
            <w:r w:rsidRPr="00E024C1">
              <w:rPr>
                <w:sz w:val="20"/>
                <w:szCs w:val="20"/>
              </w:rPr>
              <w:t>(2)*1,6%</w:t>
            </w:r>
          </w:p>
          <w:p w:rsidR="00235075" w:rsidRPr="00E024C1" w:rsidRDefault="00235075" w:rsidP="00235075">
            <w:pPr>
              <w:rPr>
                <w:rFonts w:ascii="Arial" w:hAnsi="Arial" w:cs="Arial"/>
                <w:sz w:val="22"/>
                <w:szCs w:val="22"/>
              </w:rPr>
            </w:pPr>
          </w:p>
        </w:tc>
        <w:tc>
          <w:tcPr>
            <w:tcW w:w="1838" w:type="dxa"/>
            <w:vMerge/>
          </w:tcPr>
          <w:p w:rsidR="00235075" w:rsidRPr="00E024C1" w:rsidRDefault="00235075" w:rsidP="00235075">
            <w:pPr>
              <w:pStyle w:val="Style1"/>
              <w:bidi w:val="0"/>
              <w:spacing w:line="276" w:lineRule="auto"/>
              <w:jc w:val="center"/>
              <w:rPr>
                <w:sz w:val="20"/>
                <w:szCs w:val="20"/>
              </w:rPr>
            </w:pPr>
          </w:p>
        </w:tc>
        <w:tc>
          <w:tcPr>
            <w:tcW w:w="876" w:type="dxa"/>
            <w:vMerge/>
          </w:tcPr>
          <w:p w:rsidR="00235075" w:rsidRPr="00E024C1" w:rsidRDefault="00235075" w:rsidP="00235075">
            <w:pPr>
              <w:pStyle w:val="Style1"/>
              <w:bidi w:val="0"/>
              <w:spacing w:line="276" w:lineRule="auto"/>
              <w:jc w:val="center"/>
              <w:rPr>
                <w:sz w:val="20"/>
                <w:szCs w:val="20"/>
              </w:rPr>
            </w:pPr>
          </w:p>
        </w:tc>
        <w:tc>
          <w:tcPr>
            <w:tcW w:w="1550" w:type="dxa"/>
            <w:vMerge/>
          </w:tcPr>
          <w:p w:rsidR="00235075" w:rsidRPr="00E024C1" w:rsidRDefault="00235075" w:rsidP="00235075">
            <w:pPr>
              <w:pStyle w:val="Style1"/>
              <w:bidi w:val="0"/>
              <w:spacing w:line="276" w:lineRule="auto"/>
              <w:jc w:val="center"/>
              <w:rPr>
                <w:sz w:val="20"/>
                <w:szCs w:val="20"/>
              </w:rPr>
            </w:pPr>
          </w:p>
        </w:tc>
        <w:tc>
          <w:tcPr>
            <w:tcW w:w="1266" w:type="dxa"/>
            <w:vMerge/>
          </w:tcPr>
          <w:p w:rsidR="00235075" w:rsidRPr="00E024C1" w:rsidRDefault="00235075" w:rsidP="00235075">
            <w:pPr>
              <w:pStyle w:val="Style1"/>
              <w:bidi w:val="0"/>
              <w:spacing w:line="276" w:lineRule="auto"/>
              <w:jc w:val="center"/>
              <w:rPr>
                <w:sz w:val="20"/>
                <w:szCs w:val="20"/>
              </w:rPr>
            </w:pPr>
          </w:p>
        </w:tc>
      </w:tr>
      <w:tr w:rsidR="00A437FD" w:rsidRPr="00E024C1" w:rsidTr="00A437FD">
        <w:tc>
          <w:tcPr>
            <w:tcW w:w="993" w:type="dxa"/>
          </w:tcPr>
          <w:p w:rsidR="00235075" w:rsidRPr="00E024C1" w:rsidRDefault="00235075" w:rsidP="00235075">
            <w:pPr>
              <w:pStyle w:val="Style1"/>
              <w:bidi w:val="0"/>
              <w:spacing w:line="276" w:lineRule="auto"/>
              <w:jc w:val="center"/>
              <w:rPr>
                <w:sz w:val="24"/>
                <w:szCs w:val="24"/>
              </w:rPr>
            </w:pPr>
            <w:r w:rsidRPr="00E024C1">
              <w:rPr>
                <w:sz w:val="24"/>
                <w:szCs w:val="24"/>
              </w:rPr>
              <w:t>14,81</w:t>
            </w:r>
          </w:p>
        </w:tc>
        <w:tc>
          <w:tcPr>
            <w:tcW w:w="1134" w:type="dxa"/>
          </w:tcPr>
          <w:p w:rsidR="00235075" w:rsidRPr="00E024C1" w:rsidRDefault="00235075" w:rsidP="00235075">
            <w:pPr>
              <w:pStyle w:val="Style1"/>
              <w:bidi w:val="0"/>
              <w:spacing w:line="276" w:lineRule="auto"/>
              <w:jc w:val="center"/>
              <w:rPr>
                <w:sz w:val="24"/>
                <w:szCs w:val="24"/>
              </w:rPr>
            </w:pPr>
            <w:r w:rsidRPr="00E024C1">
              <w:rPr>
                <w:sz w:val="24"/>
                <w:szCs w:val="24"/>
              </w:rPr>
              <w:t>0,85</w:t>
            </w:r>
          </w:p>
        </w:tc>
        <w:tc>
          <w:tcPr>
            <w:tcW w:w="1207" w:type="dxa"/>
          </w:tcPr>
          <w:p w:rsidR="00235075" w:rsidRPr="00E024C1" w:rsidRDefault="008A5606" w:rsidP="00235075">
            <w:pPr>
              <w:pStyle w:val="Style1"/>
              <w:bidi w:val="0"/>
              <w:spacing w:line="276" w:lineRule="auto"/>
              <w:jc w:val="center"/>
              <w:rPr>
                <w:sz w:val="24"/>
                <w:szCs w:val="24"/>
              </w:rPr>
            </w:pPr>
            <w:r w:rsidRPr="00E024C1">
              <w:rPr>
                <w:sz w:val="24"/>
                <w:szCs w:val="24"/>
              </w:rPr>
              <w:t>0,57</w:t>
            </w:r>
          </w:p>
        </w:tc>
        <w:tc>
          <w:tcPr>
            <w:tcW w:w="636" w:type="dxa"/>
          </w:tcPr>
          <w:p w:rsidR="00235075" w:rsidRPr="00E024C1" w:rsidRDefault="008A5606" w:rsidP="00235075">
            <w:pPr>
              <w:pStyle w:val="Style1"/>
              <w:bidi w:val="0"/>
              <w:spacing w:line="276" w:lineRule="auto"/>
              <w:jc w:val="center"/>
              <w:rPr>
                <w:sz w:val="24"/>
                <w:szCs w:val="24"/>
              </w:rPr>
            </w:pPr>
            <w:r w:rsidRPr="00E024C1">
              <w:rPr>
                <w:sz w:val="24"/>
                <w:szCs w:val="24"/>
              </w:rPr>
              <w:t>16,23</w:t>
            </w:r>
          </w:p>
        </w:tc>
        <w:tc>
          <w:tcPr>
            <w:tcW w:w="1467" w:type="dxa"/>
          </w:tcPr>
          <w:p w:rsidR="00235075" w:rsidRPr="00E024C1" w:rsidRDefault="008A5606" w:rsidP="00235075">
            <w:pPr>
              <w:pStyle w:val="Style1"/>
              <w:bidi w:val="0"/>
              <w:spacing w:line="276" w:lineRule="auto"/>
              <w:jc w:val="center"/>
              <w:rPr>
                <w:sz w:val="24"/>
                <w:szCs w:val="24"/>
              </w:rPr>
            </w:pPr>
            <w:r w:rsidRPr="00E024C1">
              <w:rPr>
                <w:sz w:val="24"/>
                <w:szCs w:val="24"/>
              </w:rPr>
              <w:t>1,04</w:t>
            </w:r>
          </w:p>
        </w:tc>
        <w:tc>
          <w:tcPr>
            <w:tcW w:w="1447" w:type="dxa"/>
          </w:tcPr>
          <w:p w:rsidR="00235075" w:rsidRPr="00E024C1" w:rsidRDefault="008A5606" w:rsidP="00235075">
            <w:pPr>
              <w:pStyle w:val="Style1"/>
              <w:bidi w:val="0"/>
              <w:spacing w:line="276" w:lineRule="auto"/>
              <w:jc w:val="center"/>
              <w:rPr>
                <w:sz w:val="24"/>
                <w:szCs w:val="24"/>
              </w:rPr>
            </w:pPr>
            <w:r w:rsidRPr="00E024C1">
              <w:rPr>
                <w:sz w:val="24"/>
                <w:szCs w:val="24"/>
              </w:rPr>
              <w:t>0,67</w:t>
            </w:r>
          </w:p>
        </w:tc>
        <w:tc>
          <w:tcPr>
            <w:tcW w:w="1447" w:type="dxa"/>
          </w:tcPr>
          <w:p w:rsidR="00235075" w:rsidRPr="00E024C1" w:rsidRDefault="008A5606" w:rsidP="00235075">
            <w:pPr>
              <w:pStyle w:val="Style1"/>
              <w:bidi w:val="0"/>
              <w:spacing w:line="276" w:lineRule="auto"/>
              <w:jc w:val="center"/>
              <w:rPr>
                <w:sz w:val="24"/>
                <w:szCs w:val="24"/>
              </w:rPr>
            </w:pPr>
            <w:r w:rsidRPr="00E024C1">
              <w:rPr>
                <w:sz w:val="24"/>
                <w:szCs w:val="24"/>
              </w:rPr>
              <w:t>1,46</w:t>
            </w:r>
          </w:p>
        </w:tc>
        <w:tc>
          <w:tcPr>
            <w:tcW w:w="1583" w:type="dxa"/>
          </w:tcPr>
          <w:p w:rsidR="00235075" w:rsidRPr="00E024C1" w:rsidRDefault="008A5606" w:rsidP="00235075">
            <w:pPr>
              <w:pStyle w:val="Style1"/>
              <w:bidi w:val="0"/>
              <w:spacing w:line="276" w:lineRule="auto"/>
              <w:jc w:val="center"/>
              <w:rPr>
                <w:sz w:val="24"/>
                <w:szCs w:val="24"/>
              </w:rPr>
            </w:pPr>
            <w:r w:rsidRPr="00E024C1">
              <w:rPr>
                <w:sz w:val="24"/>
                <w:szCs w:val="24"/>
              </w:rPr>
              <w:t>0,26</w:t>
            </w:r>
          </w:p>
        </w:tc>
        <w:tc>
          <w:tcPr>
            <w:tcW w:w="1838" w:type="dxa"/>
          </w:tcPr>
          <w:p w:rsidR="00235075" w:rsidRPr="00E024C1" w:rsidRDefault="008A5606" w:rsidP="00235075">
            <w:pPr>
              <w:pStyle w:val="Style1"/>
              <w:bidi w:val="0"/>
              <w:spacing w:line="276" w:lineRule="auto"/>
              <w:jc w:val="center"/>
              <w:rPr>
                <w:sz w:val="24"/>
                <w:szCs w:val="24"/>
              </w:rPr>
            </w:pPr>
            <w:r w:rsidRPr="00E024C1">
              <w:rPr>
                <w:sz w:val="24"/>
                <w:szCs w:val="24"/>
              </w:rPr>
              <w:t>19,66</w:t>
            </w:r>
          </w:p>
        </w:tc>
        <w:tc>
          <w:tcPr>
            <w:tcW w:w="876" w:type="dxa"/>
          </w:tcPr>
          <w:p w:rsidR="00235075" w:rsidRPr="00E024C1" w:rsidRDefault="008A5606" w:rsidP="00235075">
            <w:pPr>
              <w:pStyle w:val="Style1"/>
              <w:bidi w:val="0"/>
              <w:spacing w:line="276" w:lineRule="auto"/>
              <w:jc w:val="center"/>
              <w:rPr>
                <w:sz w:val="24"/>
                <w:szCs w:val="24"/>
              </w:rPr>
            </w:pPr>
            <w:r w:rsidRPr="00E024C1">
              <w:rPr>
                <w:sz w:val="24"/>
                <w:szCs w:val="24"/>
              </w:rPr>
              <w:t>157,28</w:t>
            </w:r>
          </w:p>
        </w:tc>
        <w:tc>
          <w:tcPr>
            <w:tcW w:w="1550" w:type="dxa"/>
          </w:tcPr>
          <w:p w:rsidR="00235075" w:rsidRPr="00E024C1" w:rsidRDefault="00235075" w:rsidP="00235075">
            <w:pPr>
              <w:pStyle w:val="Style1"/>
              <w:bidi w:val="0"/>
              <w:spacing w:line="276" w:lineRule="auto"/>
              <w:jc w:val="center"/>
              <w:rPr>
                <w:sz w:val="24"/>
                <w:szCs w:val="24"/>
              </w:rPr>
            </w:pPr>
          </w:p>
        </w:tc>
        <w:tc>
          <w:tcPr>
            <w:tcW w:w="1266" w:type="dxa"/>
          </w:tcPr>
          <w:p w:rsidR="00235075" w:rsidRPr="00E024C1" w:rsidRDefault="00235075" w:rsidP="00235075">
            <w:pPr>
              <w:pStyle w:val="Style1"/>
              <w:bidi w:val="0"/>
              <w:spacing w:line="276" w:lineRule="auto"/>
              <w:jc w:val="center"/>
              <w:rPr>
                <w:sz w:val="24"/>
                <w:szCs w:val="24"/>
              </w:rPr>
            </w:pPr>
          </w:p>
        </w:tc>
      </w:tr>
    </w:tbl>
    <w:p w:rsidR="004A57DE" w:rsidRPr="00E024C1" w:rsidRDefault="00DD1E52" w:rsidP="00DD1E52">
      <w:pPr>
        <w:pStyle w:val="Style1"/>
        <w:bidi w:val="0"/>
        <w:spacing w:line="276" w:lineRule="auto"/>
        <w:jc w:val="left"/>
        <w:rPr>
          <w:sz w:val="26"/>
          <w:szCs w:val="26"/>
        </w:rPr>
      </w:pPr>
      <w:r w:rsidRPr="00E024C1">
        <w:rPr>
          <w:b w:val="0"/>
          <w:bCs w:val="0"/>
          <w:sz w:val="20"/>
          <w:szCs w:val="20"/>
        </w:rPr>
        <w:t>(*) : Cette case doit contenir un prix d’une valeur positive</w:t>
      </w:r>
    </w:p>
    <w:p w:rsidR="002B31E1" w:rsidRPr="00E024C1" w:rsidRDefault="002B31E1" w:rsidP="002B31E1">
      <w:pPr>
        <w:spacing w:before="90"/>
        <w:ind w:left="3942"/>
        <w:jc w:val="right"/>
        <w:rPr>
          <w:bCs/>
          <w:sz w:val="20"/>
          <w:szCs w:val="20"/>
        </w:rPr>
      </w:pPr>
      <w:r w:rsidRPr="00E024C1">
        <w:rPr>
          <w:b/>
          <w:sz w:val="20"/>
          <w:szCs w:val="20"/>
        </w:rPr>
        <w:t xml:space="preserve">Fait à </w:t>
      </w:r>
      <w:r w:rsidRPr="00E024C1">
        <w:rPr>
          <w:bCs/>
          <w:sz w:val="20"/>
          <w:szCs w:val="20"/>
        </w:rPr>
        <w:t>…………</w:t>
      </w:r>
      <w:proofErr w:type="gramStart"/>
      <w:r w:rsidRPr="00E024C1">
        <w:rPr>
          <w:bCs/>
          <w:sz w:val="20"/>
          <w:szCs w:val="20"/>
        </w:rPr>
        <w:t>…….</w:t>
      </w:r>
      <w:proofErr w:type="gramEnd"/>
      <w:r w:rsidRPr="00E024C1">
        <w:rPr>
          <w:bCs/>
          <w:sz w:val="20"/>
          <w:szCs w:val="20"/>
        </w:rPr>
        <w:t xml:space="preserve">, </w:t>
      </w:r>
      <w:r w:rsidRPr="00E024C1">
        <w:rPr>
          <w:b/>
          <w:sz w:val="20"/>
          <w:szCs w:val="20"/>
        </w:rPr>
        <w:t xml:space="preserve">le, </w:t>
      </w:r>
      <w:r w:rsidRPr="00E024C1">
        <w:rPr>
          <w:bCs/>
          <w:sz w:val="20"/>
          <w:szCs w:val="20"/>
        </w:rPr>
        <w:t>…………………………</w:t>
      </w:r>
    </w:p>
    <w:p w:rsidR="000B38A8" w:rsidRPr="00E024C1" w:rsidRDefault="000B38A8" w:rsidP="00421E3B">
      <w:pPr>
        <w:spacing w:after="120"/>
        <w:ind w:left="3942"/>
        <w:jc w:val="right"/>
        <w:rPr>
          <w:b/>
          <w:sz w:val="20"/>
          <w:szCs w:val="20"/>
        </w:rPr>
      </w:pPr>
    </w:p>
    <w:p w:rsidR="000B38A8" w:rsidRPr="00E024C1" w:rsidRDefault="002B31E1" w:rsidP="00A437FD">
      <w:pPr>
        <w:spacing w:after="120"/>
        <w:ind w:left="3942"/>
        <w:jc w:val="right"/>
        <w:rPr>
          <w:b/>
          <w:sz w:val="20"/>
          <w:szCs w:val="20"/>
        </w:rPr>
      </w:pPr>
      <w:r w:rsidRPr="00E024C1">
        <w:rPr>
          <w:b/>
          <w:sz w:val="20"/>
          <w:szCs w:val="20"/>
        </w:rPr>
        <w:t>Signature et Cachet du Concurrent</w:t>
      </w:r>
    </w:p>
    <w:p w:rsidR="000B38A8" w:rsidRPr="00E024C1" w:rsidRDefault="000B38A8" w:rsidP="00617CB3">
      <w:pPr>
        <w:spacing w:before="3" w:line="242" w:lineRule="auto"/>
        <w:ind w:left="425" w:hanging="425"/>
        <w:jc w:val="both"/>
        <w:rPr>
          <w:rFonts w:asciiTheme="majorBidi" w:hAnsiTheme="majorBidi" w:cstheme="majorBidi"/>
          <w:bCs/>
          <w:sz w:val="20"/>
          <w:szCs w:val="20"/>
        </w:rPr>
      </w:pPr>
    </w:p>
    <w:p w:rsidR="000B38A8" w:rsidRPr="00E024C1" w:rsidRDefault="000B38A8" w:rsidP="00617CB3">
      <w:pPr>
        <w:spacing w:before="3" w:line="242" w:lineRule="auto"/>
        <w:ind w:left="425" w:hanging="425"/>
        <w:jc w:val="both"/>
        <w:rPr>
          <w:rFonts w:asciiTheme="majorBidi" w:hAnsiTheme="majorBidi" w:cstheme="majorBidi"/>
          <w:bCs/>
          <w:sz w:val="20"/>
          <w:szCs w:val="20"/>
        </w:rPr>
      </w:pPr>
    </w:p>
    <w:p w:rsidR="002B31E1" w:rsidRPr="00E024C1" w:rsidRDefault="008A5606" w:rsidP="00617CB3">
      <w:pPr>
        <w:spacing w:before="3" w:line="242" w:lineRule="auto"/>
        <w:ind w:left="425" w:hanging="425"/>
        <w:jc w:val="both"/>
        <w:rPr>
          <w:rFonts w:asciiTheme="majorBidi" w:hAnsiTheme="majorBidi" w:cstheme="majorBidi"/>
          <w:bCs/>
          <w:sz w:val="20"/>
          <w:szCs w:val="20"/>
        </w:rPr>
      </w:pPr>
      <w:r w:rsidRPr="00E024C1">
        <w:rPr>
          <w:rFonts w:asciiTheme="majorBidi" w:hAnsiTheme="majorBidi" w:cstheme="majorBidi"/>
          <w:bCs/>
          <w:sz w:val="20"/>
          <w:szCs w:val="20"/>
        </w:rPr>
        <w:t>NB :</w:t>
      </w:r>
    </w:p>
    <w:p w:rsidR="00617CB3" w:rsidRPr="00E024C1" w:rsidRDefault="00617CB3" w:rsidP="00C115C7">
      <w:pPr>
        <w:pStyle w:val="ListParagraph"/>
        <w:numPr>
          <w:ilvl w:val="0"/>
          <w:numId w:val="28"/>
        </w:numPr>
        <w:spacing w:line="242" w:lineRule="auto"/>
        <w:ind w:left="425" w:hanging="425"/>
        <w:jc w:val="both"/>
        <w:rPr>
          <w:rFonts w:asciiTheme="majorBidi" w:hAnsiTheme="majorBidi" w:cstheme="majorBidi"/>
          <w:bCs/>
          <w:sz w:val="20"/>
          <w:szCs w:val="20"/>
        </w:rPr>
      </w:pPr>
      <w:r w:rsidRPr="00E024C1">
        <w:rPr>
          <w:rFonts w:asciiTheme="majorBidi" w:hAnsiTheme="majorBidi" w:cstheme="majorBidi"/>
          <w:bCs/>
          <w:sz w:val="20"/>
          <w:szCs w:val="20"/>
        </w:rPr>
        <w:t>Rémunération calculée sur la base d’un SMIG Journalier de 8 H/Journée;</w:t>
      </w:r>
    </w:p>
    <w:p w:rsidR="002B31E1" w:rsidRPr="00E024C1" w:rsidRDefault="002B31E1" w:rsidP="008A5606">
      <w:pPr>
        <w:pStyle w:val="ListParagraph"/>
        <w:numPr>
          <w:ilvl w:val="0"/>
          <w:numId w:val="28"/>
        </w:numPr>
        <w:spacing w:line="242" w:lineRule="auto"/>
        <w:ind w:left="425" w:hanging="425"/>
        <w:jc w:val="both"/>
        <w:rPr>
          <w:rFonts w:asciiTheme="majorBidi" w:hAnsiTheme="majorBidi" w:cstheme="majorBidi"/>
          <w:bCs/>
          <w:sz w:val="20"/>
          <w:szCs w:val="20"/>
        </w:rPr>
      </w:pPr>
      <w:r w:rsidRPr="00E024C1">
        <w:rPr>
          <w:rFonts w:asciiTheme="majorBidi" w:hAnsiTheme="majorBidi" w:cstheme="majorBidi"/>
          <w:bCs/>
          <w:sz w:val="20"/>
          <w:szCs w:val="20"/>
        </w:rPr>
        <w:t>Taux réglementaire en vigueur à la date de publication des Avis du présent Appel d’Offres. Le Concurrent est tenu, pour l’établissement de son Prix Unitaire, de prendre en compte toute modification éventuelle entre la date de publication des Avis d’Appel d’Offres et la date d’Ouverture des P</w:t>
      </w:r>
      <w:r w:rsidR="00617CB3" w:rsidRPr="00E024C1">
        <w:rPr>
          <w:rFonts w:asciiTheme="majorBidi" w:hAnsiTheme="majorBidi" w:cstheme="majorBidi"/>
          <w:bCs/>
          <w:sz w:val="20"/>
          <w:szCs w:val="20"/>
        </w:rPr>
        <w:t>lis ;</w:t>
      </w:r>
    </w:p>
    <w:p w:rsidR="002B31E1" w:rsidRPr="00E024C1" w:rsidRDefault="002B31E1" w:rsidP="008A5606">
      <w:pPr>
        <w:pStyle w:val="ListParagraph"/>
        <w:numPr>
          <w:ilvl w:val="0"/>
          <w:numId w:val="28"/>
        </w:numPr>
        <w:spacing w:line="242" w:lineRule="auto"/>
        <w:ind w:left="425" w:hanging="425"/>
        <w:jc w:val="both"/>
        <w:rPr>
          <w:rFonts w:asciiTheme="majorBidi" w:hAnsiTheme="majorBidi" w:cstheme="majorBidi"/>
          <w:bCs/>
          <w:sz w:val="20"/>
          <w:szCs w:val="20"/>
        </w:rPr>
      </w:pPr>
      <w:r w:rsidRPr="00E024C1">
        <w:rPr>
          <w:rFonts w:asciiTheme="majorBidi" w:hAnsiTheme="majorBidi" w:cstheme="majorBidi"/>
          <w:bCs/>
          <w:sz w:val="20"/>
          <w:szCs w:val="20"/>
        </w:rPr>
        <w:t>Taux réglementaire en vigueur à la date de publication des Avis du présent Appel d’Offres. Le Concurrent est tenu, pour l’établissement de son Prix Unitaire, de prendre en compte toute modification éventuelle entre la date de publication des Avis d’Appel d’Offres et la date d’Ouverture des P</w:t>
      </w:r>
      <w:r w:rsidR="00617CB3" w:rsidRPr="00E024C1">
        <w:rPr>
          <w:rFonts w:asciiTheme="majorBidi" w:hAnsiTheme="majorBidi" w:cstheme="majorBidi"/>
          <w:bCs/>
          <w:sz w:val="20"/>
          <w:szCs w:val="20"/>
        </w:rPr>
        <w:t>lis ;</w:t>
      </w:r>
    </w:p>
    <w:p w:rsidR="002B31E1" w:rsidRPr="00E024C1" w:rsidRDefault="002B31E1" w:rsidP="00617CB3">
      <w:pPr>
        <w:pStyle w:val="ListParagraph"/>
        <w:numPr>
          <w:ilvl w:val="0"/>
          <w:numId w:val="22"/>
        </w:numPr>
        <w:spacing w:after="0" w:line="240" w:lineRule="auto"/>
        <w:ind w:left="425" w:hanging="425"/>
        <w:jc w:val="both"/>
        <w:rPr>
          <w:rFonts w:asciiTheme="majorBidi" w:hAnsiTheme="majorBidi" w:cstheme="majorBidi"/>
          <w:bCs/>
          <w:sz w:val="20"/>
          <w:szCs w:val="20"/>
        </w:rPr>
      </w:pPr>
      <w:r w:rsidRPr="00E024C1">
        <w:rPr>
          <w:rFonts w:asciiTheme="majorBidi" w:hAnsiTheme="majorBidi" w:cstheme="majorBidi"/>
          <w:bCs/>
          <w:sz w:val="20"/>
          <w:szCs w:val="20"/>
        </w:rPr>
        <w:t>Conformément aux Dispositions de l’Article 21 du CPS, le Titulaire du Marché, qui résultera du présent Appel d’Offres, est tenu de contracter une assurance couvrant toute la durée dudit Marché, les risques inhérents à l’exécution des prestations, notamment :</w:t>
      </w:r>
    </w:p>
    <w:p w:rsidR="002B31E1" w:rsidRPr="00E024C1" w:rsidRDefault="002B31E1" w:rsidP="00617CB3">
      <w:pPr>
        <w:pStyle w:val="ListParagraph"/>
        <w:numPr>
          <w:ilvl w:val="0"/>
          <w:numId w:val="29"/>
        </w:numPr>
        <w:tabs>
          <w:tab w:val="left" w:pos="1276"/>
        </w:tabs>
        <w:autoSpaceDE w:val="0"/>
        <w:autoSpaceDN w:val="0"/>
        <w:jc w:val="both"/>
        <w:rPr>
          <w:rFonts w:asciiTheme="majorBidi" w:hAnsiTheme="majorBidi" w:cstheme="majorBidi"/>
          <w:bCs/>
          <w:sz w:val="20"/>
          <w:szCs w:val="20"/>
        </w:rPr>
      </w:pPr>
      <w:r w:rsidRPr="00E024C1">
        <w:rPr>
          <w:rFonts w:asciiTheme="majorBidi" w:hAnsiTheme="majorBidi" w:cstheme="majorBidi"/>
          <w:bCs/>
          <w:sz w:val="20"/>
          <w:szCs w:val="20"/>
        </w:rPr>
        <w:t xml:space="preserve">Assurance pour maladie ou accident </w:t>
      </w:r>
      <w:r w:rsidRPr="00E024C1">
        <w:rPr>
          <w:rFonts w:asciiTheme="majorBidi" w:hAnsiTheme="majorBidi" w:cstheme="majorBidi"/>
          <w:bCs/>
          <w:spacing w:val="-4"/>
          <w:sz w:val="20"/>
          <w:szCs w:val="20"/>
        </w:rPr>
        <w:t xml:space="preserve">de </w:t>
      </w:r>
      <w:r w:rsidRPr="00E024C1">
        <w:rPr>
          <w:rFonts w:asciiTheme="majorBidi" w:hAnsiTheme="majorBidi" w:cstheme="majorBidi"/>
          <w:bCs/>
          <w:sz w:val="20"/>
          <w:szCs w:val="20"/>
        </w:rPr>
        <w:t>travail</w:t>
      </w:r>
      <w:r w:rsidRPr="00E024C1">
        <w:rPr>
          <w:rFonts w:asciiTheme="majorBidi" w:hAnsiTheme="majorBidi" w:cstheme="majorBidi"/>
          <w:bCs/>
          <w:spacing w:val="5"/>
          <w:sz w:val="20"/>
          <w:szCs w:val="20"/>
        </w:rPr>
        <w:t xml:space="preserve"> </w:t>
      </w:r>
      <w:r w:rsidRPr="00E024C1">
        <w:rPr>
          <w:rFonts w:asciiTheme="majorBidi" w:hAnsiTheme="majorBidi" w:cstheme="majorBidi"/>
          <w:bCs/>
          <w:sz w:val="20"/>
          <w:szCs w:val="20"/>
        </w:rPr>
        <w:t>;</w:t>
      </w:r>
    </w:p>
    <w:p w:rsidR="002B31E1" w:rsidRPr="00E024C1" w:rsidRDefault="002B31E1" w:rsidP="00617CB3">
      <w:pPr>
        <w:pStyle w:val="ListParagraph"/>
        <w:numPr>
          <w:ilvl w:val="0"/>
          <w:numId w:val="29"/>
        </w:numPr>
        <w:tabs>
          <w:tab w:val="left" w:pos="1276"/>
        </w:tabs>
        <w:autoSpaceDE w:val="0"/>
        <w:autoSpaceDN w:val="0"/>
        <w:jc w:val="both"/>
        <w:rPr>
          <w:rFonts w:asciiTheme="majorBidi" w:hAnsiTheme="majorBidi" w:cstheme="majorBidi"/>
          <w:bCs/>
          <w:sz w:val="20"/>
          <w:szCs w:val="20"/>
        </w:rPr>
      </w:pPr>
      <w:r w:rsidRPr="00E024C1">
        <w:rPr>
          <w:rFonts w:asciiTheme="majorBidi" w:hAnsiTheme="majorBidi" w:cstheme="majorBidi"/>
          <w:bCs/>
          <w:sz w:val="20"/>
          <w:szCs w:val="20"/>
        </w:rPr>
        <w:t>Assurance de la responsabilité civile à l’égard des tiers</w:t>
      </w:r>
      <w:r w:rsidRPr="00E024C1">
        <w:rPr>
          <w:rFonts w:asciiTheme="majorBidi" w:hAnsiTheme="majorBidi" w:cstheme="majorBidi"/>
          <w:bCs/>
          <w:spacing w:val="-2"/>
          <w:sz w:val="20"/>
          <w:szCs w:val="20"/>
        </w:rPr>
        <w:t xml:space="preserve"> </w:t>
      </w:r>
      <w:r w:rsidRPr="00E024C1">
        <w:rPr>
          <w:rFonts w:asciiTheme="majorBidi" w:hAnsiTheme="majorBidi" w:cstheme="majorBidi"/>
          <w:bCs/>
          <w:sz w:val="20"/>
          <w:szCs w:val="20"/>
        </w:rPr>
        <w:t>;</w:t>
      </w:r>
    </w:p>
    <w:p w:rsidR="002B31E1" w:rsidRPr="00E024C1" w:rsidRDefault="002B31E1" w:rsidP="00617CB3">
      <w:pPr>
        <w:pStyle w:val="ListParagraph"/>
        <w:numPr>
          <w:ilvl w:val="0"/>
          <w:numId w:val="29"/>
        </w:numPr>
        <w:tabs>
          <w:tab w:val="left" w:pos="1276"/>
        </w:tabs>
        <w:autoSpaceDE w:val="0"/>
        <w:autoSpaceDN w:val="0"/>
        <w:jc w:val="both"/>
        <w:rPr>
          <w:rFonts w:asciiTheme="majorBidi" w:hAnsiTheme="majorBidi" w:cstheme="majorBidi"/>
          <w:bCs/>
          <w:sz w:val="20"/>
          <w:szCs w:val="20"/>
        </w:rPr>
      </w:pPr>
      <w:r w:rsidRPr="00E024C1">
        <w:rPr>
          <w:rFonts w:asciiTheme="majorBidi" w:hAnsiTheme="majorBidi" w:cstheme="majorBidi"/>
          <w:bCs/>
          <w:sz w:val="20"/>
          <w:szCs w:val="20"/>
        </w:rPr>
        <w:t xml:space="preserve">Assurance contre les pertes ou dommages subis par </w:t>
      </w:r>
      <w:r w:rsidRPr="00E024C1">
        <w:rPr>
          <w:rFonts w:asciiTheme="majorBidi" w:hAnsiTheme="majorBidi" w:cstheme="majorBidi"/>
          <w:bCs/>
          <w:spacing w:val="-3"/>
          <w:sz w:val="20"/>
          <w:szCs w:val="20"/>
        </w:rPr>
        <w:t xml:space="preserve">le </w:t>
      </w:r>
      <w:r w:rsidRPr="00E024C1">
        <w:rPr>
          <w:rFonts w:asciiTheme="majorBidi" w:hAnsiTheme="majorBidi" w:cstheme="majorBidi"/>
          <w:bCs/>
          <w:sz w:val="20"/>
          <w:szCs w:val="20"/>
        </w:rPr>
        <w:t>matériel et les biens utilisés pour l’exécution des</w:t>
      </w:r>
      <w:r w:rsidRPr="00E024C1">
        <w:rPr>
          <w:rFonts w:asciiTheme="majorBidi" w:hAnsiTheme="majorBidi" w:cstheme="majorBidi"/>
          <w:bCs/>
          <w:spacing w:val="5"/>
          <w:sz w:val="20"/>
          <w:szCs w:val="20"/>
        </w:rPr>
        <w:t xml:space="preserve"> </w:t>
      </w:r>
      <w:proofErr w:type="gramStart"/>
      <w:r w:rsidRPr="00E024C1">
        <w:rPr>
          <w:rFonts w:asciiTheme="majorBidi" w:hAnsiTheme="majorBidi" w:cstheme="majorBidi"/>
          <w:bCs/>
          <w:sz w:val="20"/>
          <w:szCs w:val="20"/>
        </w:rPr>
        <w:t>prestations.</w:t>
      </w:r>
      <w:r w:rsidR="004E4AE9" w:rsidRPr="00E024C1">
        <w:rPr>
          <w:rFonts w:asciiTheme="majorBidi" w:hAnsiTheme="majorBidi" w:cstheme="majorBidi"/>
          <w:bCs/>
          <w:sz w:val="20"/>
          <w:szCs w:val="20"/>
        </w:rPr>
        <w:t>*</w:t>
      </w:r>
      <w:proofErr w:type="gramEnd"/>
    </w:p>
    <w:p w:rsidR="002B31E1" w:rsidRPr="00E024C1" w:rsidRDefault="002B31E1" w:rsidP="00617CB3">
      <w:pPr>
        <w:pStyle w:val="ListParagraph"/>
        <w:numPr>
          <w:ilvl w:val="0"/>
          <w:numId w:val="29"/>
        </w:numPr>
        <w:spacing w:after="0" w:line="240" w:lineRule="auto"/>
        <w:jc w:val="both"/>
        <w:rPr>
          <w:rFonts w:asciiTheme="majorBidi" w:hAnsiTheme="majorBidi" w:cstheme="majorBidi"/>
          <w:bCs/>
          <w:sz w:val="20"/>
          <w:szCs w:val="20"/>
        </w:rPr>
      </w:pPr>
      <w:r w:rsidRPr="00E024C1">
        <w:rPr>
          <w:rFonts w:asciiTheme="majorBidi" w:hAnsiTheme="majorBidi" w:cstheme="majorBidi"/>
          <w:bCs/>
          <w:sz w:val="20"/>
          <w:szCs w:val="20"/>
        </w:rPr>
        <w:t>Dans le cas où le Prix Unitaire de l’Offre du Concurrent est formulé avec plus de deux décimales, il ne sera considéré que les deux premières décimales après la virgule.</w:t>
      </w:r>
    </w:p>
    <w:sectPr w:rsidR="002B31E1" w:rsidRPr="00E024C1" w:rsidSect="00B645C3">
      <w:footerReference w:type="first" r:id="rId12"/>
      <w:pgSz w:w="16838" w:h="11906" w:orient="landscape" w:code="9"/>
      <w:pgMar w:top="1021" w:right="624" w:bottom="1021" w:left="119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AD" w:rsidRDefault="005539AD" w:rsidP="00151F33">
      <w:r>
        <w:separator/>
      </w:r>
    </w:p>
  </w:endnote>
  <w:endnote w:type="continuationSeparator" w:id="0">
    <w:p w:rsidR="005539AD" w:rsidRDefault="005539AD" w:rsidP="0015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KaiTi">
    <w:altName w:val="Malgun Gothic Semilight"/>
    <w:panose1 w:val="0201060906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BatangChe">
    <w:altName w:val="Malgun Gothic Semilight"/>
    <w:panose1 w:val="02030609000101010101"/>
    <w:charset w:val="81"/>
    <w:family w:val="modern"/>
    <w:pitch w:val="fixed"/>
    <w:sig w:usb0="B00002AF" w:usb1="69D77CFB" w:usb2="00000030" w:usb3="00000000" w:csb0="0008009F" w:csb1="00000000"/>
  </w:font>
  <w:font w:name="MingLiU_HKSCS">
    <w:altName w:val="Malgun Gothic Semilight"/>
    <w:panose1 w:val="02020500000000000000"/>
    <w:charset w:val="88"/>
    <w:family w:val="roman"/>
    <w:pitch w:val="variable"/>
    <w:sig w:usb0="A00002FF" w:usb1="3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10000000000000000"/>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roid arabic 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97625"/>
      <w:docPartObj>
        <w:docPartGallery w:val="Page Numbers (Bottom of Page)"/>
        <w:docPartUnique/>
      </w:docPartObj>
    </w:sdtPr>
    <w:sdtEndPr>
      <w:rPr>
        <w:rFonts w:ascii="KaiTi" w:eastAsia="KaiTi" w:hAnsi="KaiTi"/>
        <w:sz w:val="20"/>
        <w:szCs w:val="20"/>
      </w:rPr>
    </w:sdtEndPr>
    <w:sdtContent>
      <w:p w:rsidR="003A045E" w:rsidRDefault="003A045E" w:rsidP="00121318">
        <w:pPr>
          <w:pStyle w:val="Footer"/>
          <w:jc w:val="right"/>
        </w:pPr>
        <w:r w:rsidRPr="008F5D56">
          <w:rPr>
            <w:rFonts w:ascii="KaiTi" w:eastAsia="KaiTi" w:hAnsi="KaiTi"/>
            <w:sz w:val="20"/>
            <w:szCs w:val="20"/>
          </w:rPr>
          <w:fldChar w:fldCharType="begin"/>
        </w:r>
        <w:r w:rsidRPr="008F5D56">
          <w:rPr>
            <w:rFonts w:ascii="KaiTi" w:eastAsia="KaiTi" w:hAnsi="KaiTi"/>
            <w:sz w:val="20"/>
            <w:szCs w:val="20"/>
          </w:rPr>
          <w:instrText>PAGE   \* MERGEFORMAT</w:instrText>
        </w:r>
        <w:r w:rsidRPr="008F5D56">
          <w:rPr>
            <w:rFonts w:ascii="KaiTi" w:eastAsia="KaiTi" w:hAnsi="KaiTi"/>
            <w:sz w:val="20"/>
            <w:szCs w:val="20"/>
          </w:rPr>
          <w:fldChar w:fldCharType="separate"/>
        </w:r>
        <w:r w:rsidR="00F34CF4">
          <w:rPr>
            <w:rFonts w:ascii="KaiTi" w:eastAsia="KaiTi" w:hAnsi="KaiTi"/>
            <w:noProof/>
            <w:sz w:val="20"/>
            <w:szCs w:val="20"/>
          </w:rPr>
          <w:t>19</w:t>
        </w:r>
        <w:r w:rsidRPr="008F5D56">
          <w:rPr>
            <w:rFonts w:ascii="KaiTi" w:eastAsia="KaiTi" w:hAnsi="KaiTi"/>
            <w:sz w:val="20"/>
            <w:szCs w:val="20"/>
          </w:rPr>
          <w:fldChar w:fldCharType="end"/>
        </w:r>
      </w:p>
      <w:p w:rsidR="003A045E" w:rsidRPr="000B05FE" w:rsidRDefault="002A6B70" w:rsidP="00F34CF4">
        <w:pPr>
          <w:pStyle w:val="Footer"/>
          <w:rPr>
            <w:rFonts w:ascii="KaiTi" w:eastAsia="KaiTi" w:hAnsi="KaiTi"/>
            <w:sz w:val="20"/>
            <w:szCs w:val="20"/>
          </w:rPr>
        </w:pPr>
        <w:r>
          <w:rPr>
            <w:rFonts w:ascii="KaiTi" w:eastAsia="KaiTi" w:hAnsi="KaiTi"/>
            <w:sz w:val="20"/>
            <w:szCs w:val="20"/>
          </w:rPr>
          <w:t xml:space="preserve">CPS AO N° </w:t>
        </w:r>
        <w:r w:rsidR="00F34CF4">
          <w:rPr>
            <w:rFonts w:ascii="KaiTi" w:eastAsia="KaiTi" w:hAnsi="KaiTi" w:hint="cs"/>
            <w:sz w:val="20"/>
            <w:szCs w:val="20"/>
            <w:rtl/>
          </w:rPr>
          <w:t>10</w:t>
        </w:r>
        <w:r>
          <w:rPr>
            <w:rFonts w:ascii="KaiTi" w:eastAsia="KaiTi" w:hAnsi="KaiTi"/>
            <w:sz w:val="20"/>
            <w:szCs w:val="20"/>
          </w:rPr>
          <w:t>/ FOD/ NE</w:t>
        </w:r>
        <w:r w:rsidR="003A045E">
          <w:rPr>
            <w:rFonts w:ascii="KaiTi" w:eastAsia="KaiTi" w:hAnsi="KaiTi"/>
            <w:sz w:val="20"/>
            <w:szCs w:val="20"/>
          </w:rPr>
          <w:t>T/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5E" w:rsidRPr="00176696" w:rsidRDefault="003A045E" w:rsidP="00D22D13">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rPr>
    </w:pPr>
    <w:r w:rsidRPr="00176696">
      <w:rPr>
        <w:rFonts w:ascii="KaiTi" w:eastAsia="KaiTi" w:hAnsi="KaiTi" w:cstheme="minorHAnsi"/>
        <w:b/>
        <w:bCs/>
        <w:color w:val="7F7F7F" w:themeColor="text1" w:themeTint="80"/>
        <w:spacing w:val="-11"/>
        <w:w w:val="105"/>
        <w:sz w:val="16"/>
        <w:szCs w:val="16"/>
      </w:rPr>
      <w:t xml:space="preserve">Faculté </w:t>
    </w:r>
    <w:proofErr w:type="spellStart"/>
    <w:r>
      <w:rPr>
        <w:rFonts w:ascii="KaiTi" w:eastAsia="KaiTi" w:hAnsi="KaiTi" w:cstheme="minorHAnsi"/>
        <w:b/>
        <w:bCs/>
        <w:color w:val="7F7F7F" w:themeColor="text1" w:themeTint="80"/>
        <w:spacing w:val="-11"/>
        <w:w w:val="105"/>
        <w:sz w:val="16"/>
        <w:szCs w:val="16"/>
      </w:rPr>
      <w:t>Ossoul</w:t>
    </w:r>
    <w:proofErr w:type="spellEnd"/>
    <w:r>
      <w:rPr>
        <w:rFonts w:ascii="KaiTi" w:eastAsia="KaiTi" w:hAnsi="KaiTi" w:cstheme="minorHAnsi"/>
        <w:b/>
        <w:bCs/>
        <w:color w:val="7F7F7F" w:themeColor="text1" w:themeTint="80"/>
        <w:spacing w:val="-11"/>
        <w:w w:val="105"/>
        <w:sz w:val="16"/>
        <w:szCs w:val="16"/>
      </w:rPr>
      <w:t xml:space="preserve"> Eddine</w:t>
    </w:r>
  </w:p>
  <w:p w:rsidR="003A045E" w:rsidRPr="00D22D13" w:rsidRDefault="003A045E" w:rsidP="00121318">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lang w:val="en-US"/>
      </w:rPr>
    </w:pPr>
    <w:r w:rsidRPr="00D22D13">
      <w:rPr>
        <w:rFonts w:ascii="KaiTi" w:eastAsia="KaiTi" w:hAnsi="KaiTi" w:cstheme="minorHAnsi"/>
        <w:b/>
        <w:bCs/>
        <w:color w:val="7F7F7F" w:themeColor="text1" w:themeTint="80"/>
        <w:spacing w:val="-11"/>
        <w:w w:val="105"/>
        <w:sz w:val="16"/>
        <w:szCs w:val="16"/>
        <w:lang w:val="en-US"/>
      </w:rPr>
      <w:t xml:space="preserve">Av </w:t>
    </w:r>
    <w:proofErr w:type="spellStart"/>
    <w:r w:rsidRPr="00D22D13">
      <w:rPr>
        <w:rFonts w:ascii="KaiTi" w:eastAsia="KaiTi" w:hAnsi="KaiTi" w:cstheme="minorHAnsi"/>
        <w:b/>
        <w:bCs/>
        <w:color w:val="7F7F7F" w:themeColor="text1" w:themeTint="80"/>
        <w:spacing w:val="-11"/>
        <w:w w:val="105"/>
        <w:sz w:val="16"/>
        <w:szCs w:val="16"/>
        <w:lang w:val="en-US"/>
      </w:rPr>
      <w:t>Abdelkhalek</w:t>
    </w:r>
    <w:proofErr w:type="spellEnd"/>
    <w:r w:rsidRPr="00D22D13">
      <w:rPr>
        <w:rFonts w:ascii="KaiTi" w:eastAsia="KaiTi" w:hAnsi="KaiTi" w:cstheme="minorHAnsi"/>
        <w:b/>
        <w:bCs/>
        <w:color w:val="7F7F7F" w:themeColor="text1" w:themeTint="80"/>
        <w:spacing w:val="-11"/>
        <w:w w:val="105"/>
        <w:sz w:val="16"/>
        <w:szCs w:val="16"/>
        <w:lang w:val="en-US"/>
      </w:rPr>
      <w:t xml:space="preserve"> </w:t>
    </w:r>
    <w:proofErr w:type="spellStart"/>
    <w:r w:rsidRPr="00D22D13">
      <w:rPr>
        <w:rFonts w:ascii="KaiTi" w:eastAsia="KaiTi" w:hAnsi="KaiTi" w:cstheme="minorHAnsi"/>
        <w:b/>
        <w:bCs/>
        <w:color w:val="7F7F7F" w:themeColor="text1" w:themeTint="80"/>
        <w:spacing w:val="-11"/>
        <w:w w:val="105"/>
        <w:sz w:val="16"/>
        <w:szCs w:val="16"/>
        <w:lang w:val="en-US"/>
      </w:rPr>
      <w:t>Torres.T</w:t>
    </w:r>
    <w:r>
      <w:rPr>
        <w:rFonts w:ascii="KaiTi" w:eastAsia="KaiTi" w:hAnsi="KaiTi" w:cstheme="minorHAnsi"/>
        <w:b/>
        <w:bCs/>
        <w:color w:val="7F7F7F" w:themeColor="text1" w:themeTint="80"/>
        <w:spacing w:val="-11"/>
        <w:w w:val="105"/>
        <w:sz w:val="16"/>
        <w:szCs w:val="16"/>
        <w:lang w:val="en-US"/>
      </w:rPr>
      <w:t>é</w:t>
    </w:r>
    <w:r w:rsidRPr="00D22D13">
      <w:rPr>
        <w:rFonts w:ascii="KaiTi" w:eastAsia="KaiTi" w:hAnsi="KaiTi" w:cstheme="minorHAnsi"/>
        <w:b/>
        <w:bCs/>
        <w:color w:val="7F7F7F" w:themeColor="text1" w:themeTint="80"/>
        <w:spacing w:val="-11"/>
        <w:w w:val="105"/>
        <w:sz w:val="16"/>
        <w:szCs w:val="16"/>
        <w:lang w:val="en-US"/>
      </w:rPr>
      <w:t>touan</w:t>
    </w:r>
    <w:proofErr w:type="spellEnd"/>
    <w:r w:rsidRPr="00D22D13">
      <w:rPr>
        <w:rFonts w:ascii="KaiTi" w:eastAsia="KaiTi" w:hAnsi="KaiTi" w:cstheme="minorHAnsi"/>
        <w:b/>
        <w:bCs/>
        <w:color w:val="7F7F7F" w:themeColor="text1" w:themeTint="80"/>
        <w:spacing w:val="-11"/>
        <w:w w:val="105"/>
        <w:sz w:val="16"/>
        <w:szCs w:val="16"/>
        <w:lang w:val="en-US"/>
      </w:rPr>
      <w:t xml:space="preserve"> </w:t>
    </w:r>
    <w:proofErr w:type="spellStart"/>
    <w:proofErr w:type="gramStart"/>
    <w:r w:rsidRPr="00D22D13">
      <w:rPr>
        <w:rFonts w:ascii="KaiTi" w:eastAsia="KaiTi" w:hAnsi="KaiTi" w:cstheme="minorHAnsi"/>
        <w:b/>
        <w:bCs/>
        <w:color w:val="7F7F7F" w:themeColor="text1" w:themeTint="80"/>
        <w:spacing w:val="-11"/>
        <w:w w:val="105"/>
        <w:sz w:val="16"/>
        <w:szCs w:val="16"/>
        <w:lang w:val="en-US"/>
      </w:rPr>
      <w:t>Bp</w:t>
    </w:r>
    <w:proofErr w:type="spellEnd"/>
    <w:r w:rsidRPr="00D22D13">
      <w:rPr>
        <w:rFonts w:ascii="KaiTi" w:eastAsia="KaiTi" w:hAnsi="KaiTi" w:cstheme="minorHAnsi"/>
        <w:b/>
        <w:bCs/>
        <w:color w:val="7F7F7F" w:themeColor="text1" w:themeTint="80"/>
        <w:spacing w:val="-11"/>
        <w:w w:val="105"/>
        <w:sz w:val="16"/>
        <w:szCs w:val="16"/>
        <w:lang w:val="en-US"/>
      </w:rPr>
      <w:t xml:space="preserve">  n95</w:t>
    </w:r>
    <w:proofErr w:type="gramEnd"/>
    <w:r w:rsidRPr="00D22D13">
      <w:rPr>
        <w:rFonts w:ascii="KaiTi" w:eastAsia="KaiTi" w:hAnsi="KaiTi" w:cstheme="minorHAnsi"/>
        <w:b/>
        <w:bCs/>
        <w:color w:val="7F7F7F" w:themeColor="text1" w:themeTint="80"/>
        <w:spacing w:val="-11"/>
        <w:w w:val="105"/>
        <w:sz w:val="16"/>
        <w:szCs w:val="16"/>
        <w:lang w:val="en-US"/>
      </w:rPr>
      <w:t xml:space="preserve"> </w:t>
    </w:r>
  </w:p>
  <w:p w:rsidR="003A045E" w:rsidRPr="006C2296" w:rsidRDefault="003A045E" w:rsidP="00D22D13">
    <w:pPr>
      <w:pBdr>
        <w:top w:val="single" w:sz="12" w:space="5" w:color="auto"/>
      </w:pBdr>
      <w:tabs>
        <w:tab w:val="left" w:pos="6270"/>
      </w:tabs>
      <w:jc w:val="center"/>
      <w:rPr>
        <w:rFonts w:ascii="KaiTi" w:eastAsia="KaiTi" w:hAnsi="KaiTi" w:cstheme="minorHAnsi"/>
        <w:b/>
        <w:bCs/>
        <w:color w:val="7F7F7F" w:themeColor="text1" w:themeTint="80"/>
        <w:spacing w:val="-11"/>
        <w:w w:val="105"/>
        <w:sz w:val="16"/>
        <w:szCs w:val="16"/>
      </w:rPr>
    </w:pPr>
    <w:r w:rsidRPr="00176696">
      <w:rPr>
        <w:rFonts w:ascii="KaiTi" w:eastAsia="KaiTi" w:hAnsi="KaiTi" w:cstheme="minorHAnsi"/>
        <w:b/>
        <w:bCs/>
        <w:color w:val="7F7F7F" w:themeColor="text1" w:themeTint="80"/>
        <w:spacing w:val="-11"/>
        <w:w w:val="105"/>
        <w:sz w:val="16"/>
        <w:szCs w:val="16"/>
      </w:rPr>
      <w:t xml:space="preserve">Site web : </w:t>
    </w:r>
    <w:hyperlink r:id="rId1" w:history="1">
      <w:r w:rsidRPr="00576F40">
        <w:rPr>
          <w:rFonts w:ascii="KaiTi" w:eastAsia="KaiTi" w:hAnsi="KaiTi" w:cstheme="minorHAnsi"/>
          <w:b/>
          <w:bCs/>
          <w:color w:val="7F7F7F" w:themeColor="text1" w:themeTint="80"/>
          <w:spacing w:val="-11"/>
          <w:w w:val="105"/>
          <w:sz w:val="16"/>
          <w:szCs w:val="16"/>
        </w:rPr>
        <w:t>www.fod.ac.ma</w:t>
      </w:r>
    </w:hyperlink>
    <w:r w:rsidRPr="00176696">
      <w:rPr>
        <w:rFonts w:ascii="KaiTi" w:eastAsia="KaiTi" w:hAnsi="KaiTi" w:cstheme="minorHAnsi"/>
        <w:b/>
        <w:bCs/>
        <w:color w:val="7F7F7F" w:themeColor="text1" w:themeTint="80"/>
        <w:spacing w:val="-11"/>
        <w:w w:val="105"/>
        <w:sz w:val="16"/>
        <w:szCs w:val="16"/>
      </w:rPr>
      <w:t xml:space="preserve"> -  </w:t>
    </w:r>
    <w:r>
      <w:rPr>
        <w:rFonts w:ascii="KaiTi" w:eastAsia="KaiTi" w:hAnsi="KaiTi" w:cstheme="minorHAnsi"/>
        <w:b/>
        <w:bCs/>
        <w:color w:val="7F7F7F" w:themeColor="text1" w:themeTint="80"/>
        <w:spacing w:val="-11"/>
        <w:w w:val="105"/>
        <w:sz w:val="16"/>
        <w:szCs w:val="16"/>
      </w:rPr>
      <w:t>mail</w:t>
    </w:r>
    <w:r>
      <w:rPr>
        <w:rFonts w:ascii="Calibri" w:eastAsia="KaiTi" w:hAnsi="Calibri" w:cs="Calibri"/>
        <w:b/>
        <w:bCs/>
        <w:color w:val="7F7F7F" w:themeColor="text1" w:themeTint="80"/>
        <w:spacing w:val="-11"/>
        <w:w w:val="105"/>
        <w:sz w:val="16"/>
        <w:szCs w:val="16"/>
      </w:rPr>
      <w:t> </w:t>
    </w:r>
    <w:r>
      <w:rPr>
        <w:rFonts w:ascii="KaiTi" w:eastAsia="KaiTi" w:hAnsi="KaiTi" w:cstheme="minorHAnsi"/>
        <w:b/>
        <w:bCs/>
        <w:color w:val="7F7F7F" w:themeColor="text1" w:themeTint="80"/>
        <w:spacing w:val="-11"/>
        <w:w w:val="105"/>
        <w:sz w:val="16"/>
        <w:szCs w:val="16"/>
      </w:rPr>
      <w:t>:</w:t>
    </w:r>
    <w:r w:rsidRPr="00D22D13">
      <w:rPr>
        <w:rFonts w:ascii="droid arabic kufi" w:hAnsi="droid arabic kufi"/>
        <w:color w:val="000000"/>
      </w:rPr>
      <w:t xml:space="preserve"> </w:t>
    </w:r>
    <w:r w:rsidRPr="00D22D13">
      <w:rPr>
        <w:rFonts w:ascii="KaiTi" w:eastAsia="KaiTi" w:hAnsi="KaiTi" w:cstheme="minorHAnsi"/>
        <w:b/>
        <w:bCs/>
        <w:color w:val="7F7F7F" w:themeColor="text1" w:themeTint="80"/>
        <w:spacing w:val="-11"/>
        <w:w w:val="105"/>
        <w:sz w:val="16"/>
        <w:szCs w:val="16"/>
      </w:rPr>
      <w:t>info@fod.ac.ma</w:t>
    </w:r>
    <w:r w:rsidRPr="00176696">
      <w:rPr>
        <w:rFonts w:ascii="KaiTi" w:eastAsia="KaiTi" w:hAnsi="KaiTi" w:cstheme="minorHAnsi"/>
        <w:b/>
        <w:bCs/>
        <w:color w:val="7F7F7F" w:themeColor="text1" w:themeTint="80"/>
        <w:spacing w:val="-11"/>
        <w:w w:val="105"/>
        <w:sz w:val="16"/>
        <w:szCs w:val="16"/>
      </w:rPr>
      <w:t xml:space="preserve">  Téléphone : (+212) </w:t>
    </w:r>
    <w:r w:rsidRPr="00D22D13">
      <w:rPr>
        <w:rFonts w:ascii="KaiTi" w:eastAsia="KaiTi" w:hAnsi="KaiTi" w:cstheme="minorHAnsi"/>
        <w:b/>
        <w:bCs/>
        <w:color w:val="7F7F7F" w:themeColor="text1" w:themeTint="80"/>
        <w:spacing w:val="-11"/>
        <w:w w:val="105"/>
        <w:sz w:val="16"/>
        <w:szCs w:val="16"/>
      </w:rPr>
      <w:t>539971107</w:t>
    </w:r>
    <w:r w:rsidRPr="00176696">
      <w:rPr>
        <w:rFonts w:ascii="KaiTi" w:eastAsia="KaiTi" w:hAnsi="KaiTi" w:cstheme="minorHAnsi"/>
        <w:b/>
        <w:bCs/>
        <w:color w:val="7F7F7F" w:themeColor="text1" w:themeTint="80"/>
        <w:spacing w:val="-11"/>
        <w:w w:val="105"/>
        <w:sz w:val="16"/>
        <w:szCs w:val="16"/>
      </w:rPr>
      <w:t xml:space="preserve">-  Fax : (+212) </w:t>
    </w:r>
    <w:r w:rsidRPr="00D22D13">
      <w:rPr>
        <w:rFonts w:ascii="KaiTi" w:eastAsia="KaiTi" w:hAnsi="KaiTi" w:cstheme="minorHAnsi"/>
        <w:b/>
        <w:bCs/>
        <w:color w:val="7F7F7F" w:themeColor="text1" w:themeTint="80"/>
        <w:spacing w:val="-11"/>
        <w:w w:val="105"/>
        <w:sz w:val="16"/>
        <w:szCs w:val="16"/>
      </w:rPr>
      <w:t>539973969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5E" w:rsidRDefault="003A045E" w:rsidP="00421E3B">
    <w:pPr>
      <w:pStyle w:val="Footer"/>
      <w:rPr>
        <w:rFonts w:ascii="KaiTi" w:eastAsia="KaiTi" w:hAnsi="KaiTi" w:cstheme="minorHAnsi"/>
        <w:b/>
        <w:bCs/>
        <w:color w:val="7F7F7F" w:themeColor="text1" w:themeTint="80"/>
        <w:spacing w:val="-11"/>
        <w:w w:val="105"/>
        <w:sz w:val="16"/>
        <w:szCs w:val="16"/>
      </w:rPr>
    </w:pPr>
    <w:r>
      <w:rPr>
        <w:rFonts w:ascii="KaiTi" w:eastAsia="KaiTi" w:hAnsi="KaiTi" w:cstheme="minorHAnsi"/>
        <w:b/>
        <w:bCs/>
        <w:color w:val="7F7F7F" w:themeColor="text1" w:themeTint="80"/>
        <w:spacing w:val="-11"/>
        <w:w w:val="105"/>
        <w:sz w:val="16"/>
        <w:szCs w:val="16"/>
      </w:rPr>
      <w:tab/>
    </w:r>
  </w:p>
  <w:sdt>
    <w:sdtPr>
      <w:id w:val="-2018294693"/>
      <w:docPartObj>
        <w:docPartGallery w:val="Page Numbers (Bottom of Page)"/>
        <w:docPartUnique/>
      </w:docPartObj>
    </w:sdtPr>
    <w:sdtEndPr>
      <w:rPr>
        <w:rFonts w:ascii="KaiTi" w:eastAsia="KaiTi" w:hAnsi="KaiTi"/>
        <w:sz w:val="20"/>
        <w:szCs w:val="20"/>
      </w:rPr>
    </w:sdtEndPr>
    <w:sdtContent>
      <w:p w:rsidR="003A045E" w:rsidRDefault="003A045E" w:rsidP="009718B7">
        <w:pPr>
          <w:pStyle w:val="Footer"/>
          <w:jc w:val="right"/>
        </w:pPr>
        <w:r w:rsidRPr="008F5D56">
          <w:rPr>
            <w:rFonts w:ascii="KaiTi" w:eastAsia="KaiTi" w:hAnsi="KaiTi"/>
            <w:sz w:val="20"/>
            <w:szCs w:val="20"/>
          </w:rPr>
          <w:fldChar w:fldCharType="begin"/>
        </w:r>
        <w:r w:rsidRPr="008F5D56">
          <w:rPr>
            <w:rFonts w:ascii="KaiTi" w:eastAsia="KaiTi" w:hAnsi="KaiTi"/>
            <w:sz w:val="20"/>
            <w:szCs w:val="20"/>
          </w:rPr>
          <w:instrText>PAGE   \* MERGEFORMAT</w:instrText>
        </w:r>
        <w:r w:rsidRPr="008F5D56">
          <w:rPr>
            <w:rFonts w:ascii="KaiTi" w:eastAsia="KaiTi" w:hAnsi="KaiTi"/>
            <w:sz w:val="20"/>
            <w:szCs w:val="20"/>
          </w:rPr>
          <w:fldChar w:fldCharType="separate"/>
        </w:r>
        <w:r w:rsidR="00F34CF4">
          <w:rPr>
            <w:rFonts w:ascii="KaiTi" w:eastAsia="KaiTi" w:hAnsi="KaiTi"/>
            <w:noProof/>
            <w:sz w:val="20"/>
            <w:szCs w:val="20"/>
          </w:rPr>
          <w:t>20</w:t>
        </w:r>
        <w:r w:rsidRPr="008F5D56">
          <w:rPr>
            <w:rFonts w:ascii="KaiTi" w:eastAsia="KaiTi" w:hAnsi="KaiTi"/>
            <w:sz w:val="20"/>
            <w:szCs w:val="20"/>
          </w:rPr>
          <w:fldChar w:fldCharType="end"/>
        </w:r>
      </w:p>
      <w:p w:rsidR="003A045E" w:rsidRPr="009718B7" w:rsidRDefault="003A045E" w:rsidP="00F34CF4">
        <w:pPr>
          <w:pStyle w:val="Footer"/>
          <w:rPr>
            <w:rFonts w:ascii="KaiTi" w:eastAsia="KaiTi" w:hAnsi="KaiTi"/>
            <w:sz w:val="20"/>
            <w:szCs w:val="20"/>
            <w:lang w:val="en-US"/>
          </w:rPr>
        </w:pPr>
        <w:r w:rsidRPr="009718B7">
          <w:rPr>
            <w:rFonts w:ascii="KaiTi" w:eastAsia="KaiTi" w:hAnsi="KaiTi"/>
            <w:sz w:val="20"/>
            <w:szCs w:val="20"/>
            <w:lang w:val="en-US"/>
          </w:rPr>
          <w:t xml:space="preserve">CPS AO N° </w:t>
        </w:r>
        <w:r w:rsidR="00F34CF4">
          <w:rPr>
            <w:rFonts w:ascii="KaiTi" w:eastAsia="KaiTi" w:hAnsi="KaiTi" w:hint="cs"/>
            <w:sz w:val="20"/>
            <w:szCs w:val="20"/>
            <w:rtl/>
            <w:lang w:val="en-US"/>
          </w:rPr>
          <w:t>10</w:t>
        </w:r>
        <w:r w:rsidRPr="009718B7">
          <w:rPr>
            <w:rFonts w:ascii="KaiTi" w:eastAsia="KaiTi" w:hAnsi="KaiTi"/>
            <w:sz w:val="20"/>
            <w:szCs w:val="20"/>
            <w:lang w:val="en-US"/>
          </w:rPr>
          <w:t>/ F</w:t>
        </w:r>
        <w:r>
          <w:rPr>
            <w:rFonts w:ascii="KaiTi" w:eastAsia="KaiTi" w:hAnsi="KaiTi"/>
            <w:sz w:val="20"/>
            <w:szCs w:val="20"/>
            <w:lang w:val="en-US"/>
          </w:rPr>
          <w:t>OD</w:t>
        </w:r>
        <w:r w:rsidRPr="009718B7">
          <w:rPr>
            <w:rFonts w:ascii="KaiTi" w:eastAsia="KaiTi" w:hAnsi="KaiTi"/>
            <w:sz w:val="20"/>
            <w:szCs w:val="20"/>
            <w:lang w:val="en-US"/>
          </w:rPr>
          <w:t xml:space="preserve">/ </w:t>
        </w:r>
        <w:r w:rsidR="00C115C7">
          <w:rPr>
            <w:rFonts w:ascii="KaiTi" w:eastAsia="KaiTi" w:hAnsi="KaiTi"/>
            <w:sz w:val="20"/>
            <w:szCs w:val="20"/>
            <w:lang w:val="en-US"/>
          </w:rPr>
          <w:t>NETT</w:t>
        </w:r>
        <w:r w:rsidRPr="009718B7">
          <w:rPr>
            <w:rFonts w:ascii="KaiTi" w:eastAsia="KaiTi" w:hAnsi="KaiTi"/>
            <w:sz w:val="20"/>
            <w:szCs w:val="20"/>
            <w:lang w:val="en-US"/>
          </w:rPr>
          <w:t>/ 202</w:t>
        </w:r>
        <w:r>
          <w:rPr>
            <w:rFonts w:ascii="KaiTi" w:eastAsia="KaiTi" w:hAnsi="KaiTi"/>
            <w:sz w:val="20"/>
            <w:szCs w:val="20"/>
            <w:lang w:val="en-US"/>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AD" w:rsidRDefault="005539AD" w:rsidP="00151F33">
      <w:r>
        <w:separator/>
      </w:r>
    </w:p>
  </w:footnote>
  <w:footnote w:type="continuationSeparator" w:id="0">
    <w:p w:rsidR="005539AD" w:rsidRDefault="005539AD" w:rsidP="0015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3E05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2" w15:restartNumberingAfterBreak="0">
    <w:nsid w:val="00000007"/>
    <w:multiLevelType w:val="multilevel"/>
    <w:tmpl w:val="00000007"/>
    <w:name w:val="WW8Num7"/>
    <w:lvl w:ilvl="0">
      <w:start w:val="1"/>
      <w:numFmt w:val="bullet"/>
      <w:lvlText w:val=""/>
      <w:lvlJc w:val="left"/>
      <w:pPr>
        <w:tabs>
          <w:tab w:val="num" w:pos="1068"/>
        </w:tabs>
        <w:ind w:left="1068" w:hanging="360"/>
      </w:pPr>
      <w:rPr>
        <w:rFonts w:ascii="Symbol" w:hAnsi="Symbol" w:cs="Symbol" w:hint="default"/>
        <w:sz w:val="20"/>
        <w:szCs w:val="20"/>
        <w:lang w:val="fr-FR"/>
      </w:rPr>
    </w:lvl>
    <w:lvl w:ilvl="1">
      <w:start w:val="1"/>
      <w:numFmt w:val="bullet"/>
      <w:lvlText w:val="o"/>
      <w:lvlJc w:val="left"/>
      <w:pPr>
        <w:tabs>
          <w:tab w:val="num" w:pos="1788"/>
        </w:tabs>
        <w:ind w:left="1788" w:hanging="360"/>
      </w:pPr>
      <w:rPr>
        <w:rFonts w:ascii="Courier New" w:hAnsi="Courier New" w:cs="Courier New" w:hint="default"/>
        <w:sz w:val="20"/>
        <w:szCs w:val="20"/>
        <w:lang w:val="fr-FR"/>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sz w:val="20"/>
        <w:szCs w:val="20"/>
        <w:lang w:val="fr-FR"/>
      </w:rPr>
    </w:lvl>
    <w:lvl w:ilvl="4">
      <w:start w:val="1"/>
      <w:numFmt w:val="bullet"/>
      <w:lvlText w:val="o"/>
      <w:lvlJc w:val="left"/>
      <w:pPr>
        <w:tabs>
          <w:tab w:val="num" w:pos="3948"/>
        </w:tabs>
        <w:ind w:left="3948" w:hanging="360"/>
      </w:pPr>
      <w:rPr>
        <w:rFonts w:ascii="Courier New" w:hAnsi="Courier New" w:cs="Courier New" w:hint="default"/>
        <w:sz w:val="20"/>
        <w:szCs w:val="20"/>
        <w:lang w:val="fr-FR"/>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sz w:val="20"/>
        <w:szCs w:val="20"/>
        <w:lang w:val="fr-FR"/>
      </w:rPr>
    </w:lvl>
    <w:lvl w:ilvl="7">
      <w:start w:val="1"/>
      <w:numFmt w:val="bullet"/>
      <w:lvlText w:val="o"/>
      <w:lvlJc w:val="left"/>
      <w:pPr>
        <w:tabs>
          <w:tab w:val="num" w:pos="6108"/>
        </w:tabs>
        <w:ind w:left="6108" w:hanging="360"/>
      </w:pPr>
      <w:rPr>
        <w:rFonts w:ascii="Courier New" w:hAnsi="Courier New" w:cs="Courier New" w:hint="default"/>
        <w:sz w:val="20"/>
        <w:szCs w:val="20"/>
        <w:lang w:val="fr-FR"/>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0"/>
        <w:szCs w:val="20"/>
        <w:lang w:val="fr-FR"/>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sz w:val="20"/>
        <w:lang w:val="fr-FR"/>
      </w:rPr>
    </w:lvl>
  </w:abstractNum>
  <w:abstractNum w:abstractNumId="8"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hint="default"/>
        <w:sz w:val="20"/>
        <w:szCs w:val="20"/>
        <w:lang w:val="fr-FR"/>
      </w:rPr>
    </w:lvl>
  </w:abstractNum>
  <w:abstractNum w:abstractNumId="9"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0"/>
        <w:szCs w:val="22"/>
        <w:lang w:val="fr-FR"/>
      </w:rPr>
    </w:lvl>
  </w:abstractNum>
  <w:abstractNum w:abstractNumId="10"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11"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sz w:val="20"/>
        <w:szCs w:val="20"/>
        <w:lang w:val="fr-FR"/>
      </w:rPr>
    </w:lvl>
  </w:abstractNum>
  <w:abstractNum w:abstractNumId="12" w15:restartNumberingAfterBreak="0">
    <w:nsid w:val="02F63B8F"/>
    <w:multiLevelType w:val="hybridMultilevel"/>
    <w:tmpl w:val="193427C8"/>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E17772"/>
    <w:multiLevelType w:val="hybridMultilevel"/>
    <w:tmpl w:val="5CD484E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7E04FC"/>
    <w:multiLevelType w:val="hybridMultilevel"/>
    <w:tmpl w:val="0414BC9A"/>
    <w:lvl w:ilvl="0" w:tplc="BF6E5AE2">
      <w:start w:val="3"/>
      <w:numFmt w:val="bullet"/>
      <w:lvlText w:val=""/>
      <w:lvlJc w:val="left"/>
      <w:pPr>
        <w:ind w:left="1080" w:hanging="360"/>
      </w:pPr>
      <w:rPr>
        <w:rFonts w:ascii="Symbol" w:eastAsiaTheme="minorEastAsia"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12D763E1"/>
    <w:multiLevelType w:val="hybridMultilevel"/>
    <w:tmpl w:val="0C4402DC"/>
    <w:lvl w:ilvl="0" w:tplc="040C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F32D56"/>
    <w:multiLevelType w:val="hybridMultilevel"/>
    <w:tmpl w:val="E3A27F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3902A9"/>
    <w:multiLevelType w:val="hybridMultilevel"/>
    <w:tmpl w:val="D43A2F4A"/>
    <w:lvl w:ilvl="0" w:tplc="D39A7506">
      <w:start w:val="3"/>
      <w:numFmt w:val="bullet"/>
      <w:lvlText w:val=""/>
      <w:lvlJc w:val="left"/>
      <w:pPr>
        <w:ind w:left="1068" w:hanging="360"/>
      </w:pPr>
      <w:rPr>
        <w:rFonts w:ascii="Symbol" w:eastAsiaTheme="minorEastAsia" w:hAnsi="Symbol"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153F4BB6"/>
    <w:multiLevelType w:val="hybridMultilevel"/>
    <w:tmpl w:val="D292AA94"/>
    <w:lvl w:ilvl="0" w:tplc="C480EE8A">
      <w:start w:val="3"/>
      <w:numFmt w:val="bullet"/>
      <w:lvlText w:val="-"/>
      <w:lvlJc w:val="left"/>
      <w:pPr>
        <w:ind w:left="785" w:hanging="360"/>
      </w:pPr>
      <w:rPr>
        <w:rFonts w:ascii="Times New Roman" w:eastAsiaTheme="minorEastAsia"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9" w15:restartNumberingAfterBreak="0">
    <w:nsid w:val="201F0A9A"/>
    <w:multiLevelType w:val="hybridMultilevel"/>
    <w:tmpl w:val="F7DC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9A0E1F"/>
    <w:multiLevelType w:val="hybridMultilevel"/>
    <w:tmpl w:val="C8642534"/>
    <w:lvl w:ilvl="0" w:tplc="AACA8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743717"/>
    <w:multiLevelType w:val="hybridMultilevel"/>
    <w:tmpl w:val="A534330A"/>
    <w:lvl w:ilvl="0" w:tplc="040C000F">
      <w:start w:val="1"/>
      <w:numFmt w:val="decimal"/>
      <w:lvlText w:val="%1."/>
      <w:lvlJc w:val="left"/>
      <w:pPr>
        <w:ind w:left="502"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2" w15:restartNumberingAfterBreak="0">
    <w:nsid w:val="2C796556"/>
    <w:multiLevelType w:val="hybridMultilevel"/>
    <w:tmpl w:val="76CA99BA"/>
    <w:lvl w:ilvl="0" w:tplc="670CC6FE">
      <w:start w:val="3"/>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CA096E"/>
    <w:multiLevelType w:val="hybridMultilevel"/>
    <w:tmpl w:val="4FC0CF5C"/>
    <w:lvl w:ilvl="0" w:tplc="96DE44A0">
      <w:numFmt w:val="bullet"/>
      <w:lvlText w:val=""/>
      <w:lvlJc w:val="left"/>
      <w:pPr>
        <w:ind w:left="1276" w:hanging="216"/>
      </w:pPr>
      <w:rPr>
        <w:rFonts w:ascii="Symbol" w:eastAsia="Symbol" w:hAnsi="Symbol" w:cs="Symbol" w:hint="default"/>
        <w:w w:val="100"/>
        <w:sz w:val="24"/>
        <w:szCs w:val="24"/>
        <w:lang w:val="fr-FR" w:eastAsia="fr-FR" w:bidi="fr-FR"/>
      </w:rPr>
    </w:lvl>
    <w:lvl w:ilvl="1" w:tplc="FEDA927E">
      <w:numFmt w:val="bullet"/>
      <w:lvlText w:val="•"/>
      <w:lvlJc w:val="left"/>
      <w:pPr>
        <w:ind w:left="2780" w:hanging="216"/>
      </w:pPr>
      <w:rPr>
        <w:rFonts w:hint="default"/>
        <w:lang w:val="fr-FR" w:eastAsia="fr-FR" w:bidi="fr-FR"/>
      </w:rPr>
    </w:lvl>
    <w:lvl w:ilvl="2" w:tplc="65B8B00A">
      <w:numFmt w:val="bullet"/>
      <w:lvlText w:val="•"/>
      <w:lvlJc w:val="left"/>
      <w:pPr>
        <w:ind w:left="4280" w:hanging="216"/>
      </w:pPr>
      <w:rPr>
        <w:rFonts w:hint="default"/>
        <w:lang w:val="fr-FR" w:eastAsia="fr-FR" w:bidi="fr-FR"/>
      </w:rPr>
    </w:lvl>
    <w:lvl w:ilvl="3" w:tplc="0D804C8C">
      <w:numFmt w:val="bullet"/>
      <w:lvlText w:val="•"/>
      <w:lvlJc w:val="left"/>
      <w:pPr>
        <w:ind w:left="5780" w:hanging="216"/>
      </w:pPr>
      <w:rPr>
        <w:rFonts w:hint="default"/>
        <w:lang w:val="fr-FR" w:eastAsia="fr-FR" w:bidi="fr-FR"/>
      </w:rPr>
    </w:lvl>
    <w:lvl w:ilvl="4" w:tplc="242E7D0E">
      <w:numFmt w:val="bullet"/>
      <w:lvlText w:val="•"/>
      <w:lvlJc w:val="left"/>
      <w:pPr>
        <w:ind w:left="7280" w:hanging="216"/>
      </w:pPr>
      <w:rPr>
        <w:rFonts w:hint="default"/>
        <w:lang w:val="fr-FR" w:eastAsia="fr-FR" w:bidi="fr-FR"/>
      </w:rPr>
    </w:lvl>
    <w:lvl w:ilvl="5" w:tplc="F8B28FDC">
      <w:numFmt w:val="bullet"/>
      <w:lvlText w:val="•"/>
      <w:lvlJc w:val="left"/>
      <w:pPr>
        <w:ind w:left="8780" w:hanging="216"/>
      </w:pPr>
      <w:rPr>
        <w:rFonts w:hint="default"/>
        <w:lang w:val="fr-FR" w:eastAsia="fr-FR" w:bidi="fr-FR"/>
      </w:rPr>
    </w:lvl>
    <w:lvl w:ilvl="6" w:tplc="91727082">
      <w:numFmt w:val="bullet"/>
      <w:lvlText w:val="•"/>
      <w:lvlJc w:val="left"/>
      <w:pPr>
        <w:ind w:left="10280" w:hanging="216"/>
      </w:pPr>
      <w:rPr>
        <w:rFonts w:hint="default"/>
        <w:lang w:val="fr-FR" w:eastAsia="fr-FR" w:bidi="fr-FR"/>
      </w:rPr>
    </w:lvl>
    <w:lvl w:ilvl="7" w:tplc="C8329E5E">
      <w:numFmt w:val="bullet"/>
      <w:lvlText w:val="•"/>
      <w:lvlJc w:val="left"/>
      <w:pPr>
        <w:ind w:left="11780" w:hanging="216"/>
      </w:pPr>
      <w:rPr>
        <w:rFonts w:hint="default"/>
        <w:lang w:val="fr-FR" w:eastAsia="fr-FR" w:bidi="fr-FR"/>
      </w:rPr>
    </w:lvl>
    <w:lvl w:ilvl="8" w:tplc="0DF6082E">
      <w:numFmt w:val="bullet"/>
      <w:lvlText w:val="•"/>
      <w:lvlJc w:val="left"/>
      <w:pPr>
        <w:ind w:left="13280" w:hanging="216"/>
      </w:pPr>
      <w:rPr>
        <w:rFonts w:hint="default"/>
        <w:lang w:val="fr-FR" w:eastAsia="fr-FR" w:bidi="fr-FR"/>
      </w:rPr>
    </w:lvl>
  </w:abstractNum>
  <w:abstractNum w:abstractNumId="24" w15:restartNumberingAfterBreak="0">
    <w:nsid w:val="2E400FC6"/>
    <w:multiLevelType w:val="hybridMultilevel"/>
    <w:tmpl w:val="9E2CA5AA"/>
    <w:lvl w:ilvl="0" w:tplc="AACA8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EE2EB5"/>
    <w:multiLevelType w:val="hybridMultilevel"/>
    <w:tmpl w:val="A534330A"/>
    <w:lvl w:ilvl="0" w:tplc="040C000F">
      <w:start w:val="1"/>
      <w:numFmt w:val="decimal"/>
      <w:lvlText w:val="%1."/>
      <w:lvlJc w:val="left"/>
      <w:pPr>
        <w:ind w:left="502"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6" w15:restartNumberingAfterBreak="0">
    <w:nsid w:val="3EC30158"/>
    <w:multiLevelType w:val="hybridMultilevel"/>
    <w:tmpl w:val="64348D1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9C12F05"/>
    <w:multiLevelType w:val="hybridMultilevel"/>
    <w:tmpl w:val="CCA2FF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490581"/>
    <w:multiLevelType w:val="hybridMultilevel"/>
    <w:tmpl w:val="23327BFE"/>
    <w:lvl w:ilvl="0" w:tplc="2096700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FD3ADE"/>
    <w:multiLevelType w:val="hybridMultilevel"/>
    <w:tmpl w:val="14764B88"/>
    <w:lvl w:ilvl="0" w:tplc="040C0013">
      <w:start w:val="1"/>
      <w:numFmt w:val="upperRoman"/>
      <w:lvlText w:val="%1."/>
      <w:lvlJc w:val="righ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30" w15:restartNumberingAfterBreak="0">
    <w:nsid w:val="51771348"/>
    <w:multiLevelType w:val="hybridMultilevel"/>
    <w:tmpl w:val="233E66CE"/>
    <w:lvl w:ilvl="0" w:tplc="BDA0447C">
      <w:numFmt w:val="bullet"/>
      <w:lvlText w:val="-"/>
      <w:lvlJc w:val="left"/>
      <w:pPr>
        <w:tabs>
          <w:tab w:val="num" w:pos="720"/>
        </w:tabs>
        <w:ind w:left="720" w:right="720" w:hanging="360"/>
      </w:pPr>
      <w:rPr>
        <w:rFonts w:ascii="Times New Roman" w:eastAsia="Times New Roman" w:hAnsi="Times New Roman" w:cs="Times New Roman" w:hint="default"/>
      </w:rPr>
    </w:lvl>
    <w:lvl w:ilvl="1" w:tplc="040C0015">
      <w:start w:val="1"/>
      <w:numFmt w:val="upperLetter"/>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52F838E4"/>
    <w:multiLevelType w:val="hybridMultilevel"/>
    <w:tmpl w:val="7AFC8D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287593"/>
    <w:multiLevelType w:val="hybridMultilevel"/>
    <w:tmpl w:val="AAD0A150"/>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500F71"/>
    <w:multiLevelType w:val="hybridMultilevel"/>
    <w:tmpl w:val="08027E6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B470311"/>
    <w:multiLevelType w:val="hybridMultilevel"/>
    <w:tmpl w:val="93CC9122"/>
    <w:lvl w:ilvl="0" w:tplc="040C000D">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5" w15:restartNumberingAfterBreak="0">
    <w:nsid w:val="5B7E3925"/>
    <w:multiLevelType w:val="hybridMultilevel"/>
    <w:tmpl w:val="F9C0C6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FA1AB6"/>
    <w:multiLevelType w:val="hybridMultilevel"/>
    <w:tmpl w:val="DBFCD5F0"/>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1370CB"/>
    <w:multiLevelType w:val="hybridMultilevel"/>
    <w:tmpl w:val="CA34C3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5F720B"/>
    <w:multiLevelType w:val="hybridMultilevel"/>
    <w:tmpl w:val="A4B420FA"/>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B648FE"/>
    <w:multiLevelType w:val="hybridMultilevel"/>
    <w:tmpl w:val="3C4C9346"/>
    <w:lvl w:ilvl="0" w:tplc="233C3EF8">
      <w:start w:val="2"/>
      <w:numFmt w:val="bullet"/>
      <w:lvlText w:val="-"/>
      <w:lvlJc w:val="left"/>
      <w:pPr>
        <w:ind w:left="1174" w:hanging="360"/>
      </w:pPr>
      <w:rPr>
        <w:rFont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40" w15:restartNumberingAfterBreak="0">
    <w:nsid w:val="6911715C"/>
    <w:multiLevelType w:val="hybridMultilevel"/>
    <w:tmpl w:val="3B8238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D149A0"/>
    <w:multiLevelType w:val="hybridMultilevel"/>
    <w:tmpl w:val="F0BCFA1E"/>
    <w:lvl w:ilvl="0" w:tplc="91C81ABC">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42" w15:restartNumberingAfterBreak="0">
    <w:nsid w:val="6D61009B"/>
    <w:multiLevelType w:val="hybridMultilevel"/>
    <w:tmpl w:val="B49689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CC5E13"/>
    <w:multiLevelType w:val="hybridMultilevel"/>
    <w:tmpl w:val="239A4BAE"/>
    <w:lvl w:ilvl="0" w:tplc="962EF658">
      <w:start w:val="3"/>
      <w:numFmt w:val="bullet"/>
      <w:lvlText w:val=""/>
      <w:lvlJc w:val="left"/>
      <w:pPr>
        <w:ind w:left="1068" w:hanging="360"/>
      </w:pPr>
      <w:rPr>
        <w:rFonts w:ascii="Symbol" w:eastAsiaTheme="minorEastAsia" w:hAnsi="Symbol"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22241CF"/>
    <w:multiLevelType w:val="hybridMultilevel"/>
    <w:tmpl w:val="E0060698"/>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326445"/>
    <w:multiLevelType w:val="hybridMultilevel"/>
    <w:tmpl w:val="E44A6E24"/>
    <w:lvl w:ilvl="0" w:tplc="04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0D5138"/>
    <w:multiLevelType w:val="hybridMultilevel"/>
    <w:tmpl w:val="8B805128"/>
    <w:lvl w:ilvl="0" w:tplc="DF3EE354">
      <w:start w:val="3"/>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6"/>
  </w:num>
  <w:num w:numId="4">
    <w:abstractNumId w:val="42"/>
  </w:num>
  <w:num w:numId="5">
    <w:abstractNumId w:val="19"/>
  </w:num>
  <w:num w:numId="6">
    <w:abstractNumId w:val="35"/>
  </w:num>
  <w:num w:numId="7">
    <w:abstractNumId w:val="40"/>
  </w:num>
  <w:num w:numId="8">
    <w:abstractNumId w:val="37"/>
  </w:num>
  <w:num w:numId="9">
    <w:abstractNumId w:val="33"/>
  </w:num>
  <w:num w:numId="10">
    <w:abstractNumId w:val="0"/>
  </w:num>
  <w:num w:numId="11">
    <w:abstractNumId w:val="26"/>
  </w:num>
  <w:num w:numId="12">
    <w:abstractNumId w:val="44"/>
  </w:num>
  <w:num w:numId="13">
    <w:abstractNumId w:val="15"/>
  </w:num>
  <w:num w:numId="14">
    <w:abstractNumId w:val="38"/>
  </w:num>
  <w:num w:numId="15">
    <w:abstractNumId w:val="24"/>
  </w:num>
  <w:num w:numId="16">
    <w:abstractNumId w:val="36"/>
  </w:num>
  <w:num w:numId="17">
    <w:abstractNumId w:val="20"/>
  </w:num>
  <w:num w:numId="18">
    <w:abstractNumId w:val="32"/>
  </w:num>
  <w:num w:numId="19">
    <w:abstractNumId w:val="45"/>
  </w:num>
  <w:num w:numId="20">
    <w:abstractNumId w:val="27"/>
  </w:num>
  <w:num w:numId="21">
    <w:abstractNumId w:val="13"/>
  </w:num>
  <w:num w:numId="22">
    <w:abstractNumId w:val="23"/>
  </w:num>
  <w:num w:numId="23">
    <w:abstractNumId w:val="34"/>
  </w:num>
  <w:num w:numId="24">
    <w:abstractNumId w:val="43"/>
  </w:num>
  <w:num w:numId="25">
    <w:abstractNumId w:val="17"/>
  </w:num>
  <w:num w:numId="26">
    <w:abstractNumId w:val="46"/>
  </w:num>
  <w:num w:numId="27">
    <w:abstractNumId w:val="14"/>
  </w:num>
  <w:num w:numId="28">
    <w:abstractNumId w:val="22"/>
  </w:num>
  <w:num w:numId="29">
    <w:abstractNumId w:val="18"/>
  </w:num>
  <w:num w:numId="30">
    <w:abstractNumId w:val="30"/>
  </w:num>
  <w:num w:numId="31">
    <w:abstractNumId w:val="39"/>
  </w:num>
  <w:num w:numId="32">
    <w:abstractNumId w:val="21"/>
  </w:num>
  <w:num w:numId="33">
    <w:abstractNumId w:val="29"/>
  </w:num>
  <w:num w:numId="34">
    <w:abstractNumId w:val="41"/>
  </w:num>
  <w:num w:numId="35">
    <w:abstractNumId w:val="31"/>
  </w:num>
  <w:num w:numId="3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33"/>
    <w:rsid w:val="0000111A"/>
    <w:rsid w:val="00001D90"/>
    <w:rsid w:val="00004BD7"/>
    <w:rsid w:val="00005334"/>
    <w:rsid w:val="00006990"/>
    <w:rsid w:val="00010A0A"/>
    <w:rsid w:val="00010C10"/>
    <w:rsid w:val="00010D8D"/>
    <w:rsid w:val="000149D9"/>
    <w:rsid w:val="0002220A"/>
    <w:rsid w:val="000226B9"/>
    <w:rsid w:val="000233B1"/>
    <w:rsid w:val="000242C7"/>
    <w:rsid w:val="00024A03"/>
    <w:rsid w:val="000267E3"/>
    <w:rsid w:val="000315C5"/>
    <w:rsid w:val="00032CA0"/>
    <w:rsid w:val="00034B84"/>
    <w:rsid w:val="0003794F"/>
    <w:rsid w:val="00042FA3"/>
    <w:rsid w:val="00044D8B"/>
    <w:rsid w:val="00046493"/>
    <w:rsid w:val="00052613"/>
    <w:rsid w:val="00053014"/>
    <w:rsid w:val="00053E74"/>
    <w:rsid w:val="00056F1A"/>
    <w:rsid w:val="00057DF6"/>
    <w:rsid w:val="00061CFB"/>
    <w:rsid w:val="00067161"/>
    <w:rsid w:val="00067F12"/>
    <w:rsid w:val="00071DB1"/>
    <w:rsid w:val="000730D5"/>
    <w:rsid w:val="00076BFC"/>
    <w:rsid w:val="00077B36"/>
    <w:rsid w:val="00085EFC"/>
    <w:rsid w:val="00086986"/>
    <w:rsid w:val="00094F7F"/>
    <w:rsid w:val="0009535A"/>
    <w:rsid w:val="000A036E"/>
    <w:rsid w:val="000A3D76"/>
    <w:rsid w:val="000B05FE"/>
    <w:rsid w:val="000B38A8"/>
    <w:rsid w:val="000B41CD"/>
    <w:rsid w:val="000B5604"/>
    <w:rsid w:val="000D4056"/>
    <w:rsid w:val="000E2068"/>
    <w:rsid w:val="000E7A5F"/>
    <w:rsid w:val="000F2351"/>
    <w:rsid w:val="000F2C3A"/>
    <w:rsid w:val="000F5A39"/>
    <w:rsid w:val="000F7D2B"/>
    <w:rsid w:val="001044BF"/>
    <w:rsid w:val="00104756"/>
    <w:rsid w:val="001074BB"/>
    <w:rsid w:val="00113186"/>
    <w:rsid w:val="00117573"/>
    <w:rsid w:val="00120581"/>
    <w:rsid w:val="00120656"/>
    <w:rsid w:val="00121318"/>
    <w:rsid w:val="0012661E"/>
    <w:rsid w:val="001312A6"/>
    <w:rsid w:val="00131838"/>
    <w:rsid w:val="00135045"/>
    <w:rsid w:val="0013555F"/>
    <w:rsid w:val="00141511"/>
    <w:rsid w:val="0014702B"/>
    <w:rsid w:val="00151F33"/>
    <w:rsid w:val="00157F91"/>
    <w:rsid w:val="001659C8"/>
    <w:rsid w:val="00166A5C"/>
    <w:rsid w:val="00170BC2"/>
    <w:rsid w:val="00170F99"/>
    <w:rsid w:val="001737D2"/>
    <w:rsid w:val="00175A41"/>
    <w:rsid w:val="00176696"/>
    <w:rsid w:val="0018006D"/>
    <w:rsid w:val="00183500"/>
    <w:rsid w:val="001979A3"/>
    <w:rsid w:val="001B5EC2"/>
    <w:rsid w:val="001C17D7"/>
    <w:rsid w:val="001D791C"/>
    <w:rsid w:val="001E26F7"/>
    <w:rsid w:val="001E305B"/>
    <w:rsid w:val="001E4708"/>
    <w:rsid w:val="001F606D"/>
    <w:rsid w:val="00201809"/>
    <w:rsid w:val="00204BB5"/>
    <w:rsid w:val="00214B36"/>
    <w:rsid w:val="00214CE3"/>
    <w:rsid w:val="00227A7C"/>
    <w:rsid w:val="00227DA2"/>
    <w:rsid w:val="00235075"/>
    <w:rsid w:val="00241DEA"/>
    <w:rsid w:val="00245CEA"/>
    <w:rsid w:val="00246EC9"/>
    <w:rsid w:val="0025158F"/>
    <w:rsid w:val="002600C6"/>
    <w:rsid w:val="002605B5"/>
    <w:rsid w:val="002667B8"/>
    <w:rsid w:val="00273904"/>
    <w:rsid w:val="0027778C"/>
    <w:rsid w:val="00280DC6"/>
    <w:rsid w:val="0028231A"/>
    <w:rsid w:val="002909A2"/>
    <w:rsid w:val="00292D46"/>
    <w:rsid w:val="002933B5"/>
    <w:rsid w:val="00293FC7"/>
    <w:rsid w:val="002A10CC"/>
    <w:rsid w:val="002A6014"/>
    <w:rsid w:val="002A6B70"/>
    <w:rsid w:val="002B31E1"/>
    <w:rsid w:val="002B4A06"/>
    <w:rsid w:val="002C1F0E"/>
    <w:rsid w:val="002C5DA2"/>
    <w:rsid w:val="002C72B4"/>
    <w:rsid w:val="002D073A"/>
    <w:rsid w:val="002D0E26"/>
    <w:rsid w:val="002D4986"/>
    <w:rsid w:val="002D5DFD"/>
    <w:rsid w:val="002F23E0"/>
    <w:rsid w:val="00300D2C"/>
    <w:rsid w:val="003055B7"/>
    <w:rsid w:val="0030597F"/>
    <w:rsid w:val="0031212D"/>
    <w:rsid w:val="003221BC"/>
    <w:rsid w:val="00342F91"/>
    <w:rsid w:val="0034412B"/>
    <w:rsid w:val="00344263"/>
    <w:rsid w:val="00346A51"/>
    <w:rsid w:val="00350478"/>
    <w:rsid w:val="00354174"/>
    <w:rsid w:val="00354420"/>
    <w:rsid w:val="00357814"/>
    <w:rsid w:val="00365195"/>
    <w:rsid w:val="003721C4"/>
    <w:rsid w:val="00373559"/>
    <w:rsid w:val="003748BB"/>
    <w:rsid w:val="003775D6"/>
    <w:rsid w:val="00377B5E"/>
    <w:rsid w:val="00380F34"/>
    <w:rsid w:val="00391EDB"/>
    <w:rsid w:val="00396C93"/>
    <w:rsid w:val="003A045E"/>
    <w:rsid w:val="003A7F37"/>
    <w:rsid w:val="003B131D"/>
    <w:rsid w:val="003B2B44"/>
    <w:rsid w:val="003B3633"/>
    <w:rsid w:val="003B4C22"/>
    <w:rsid w:val="003B5195"/>
    <w:rsid w:val="003B6C51"/>
    <w:rsid w:val="003C0CDA"/>
    <w:rsid w:val="003C1304"/>
    <w:rsid w:val="003C3CE5"/>
    <w:rsid w:val="003D0513"/>
    <w:rsid w:val="003D1557"/>
    <w:rsid w:val="003D366E"/>
    <w:rsid w:val="003D54EC"/>
    <w:rsid w:val="003D694E"/>
    <w:rsid w:val="003E53BB"/>
    <w:rsid w:val="003F00E1"/>
    <w:rsid w:val="003F3EE3"/>
    <w:rsid w:val="004026C5"/>
    <w:rsid w:val="004028C9"/>
    <w:rsid w:val="004031B5"/>
    <w:rsid w:val="00403B65"/>
    <w:rsid w:val="00403F98"/>
    <w:rsid w:val="00404245"/>
    <w:rsid w:val="004054DE"/>
    <w:rsid w:val="00406A1C"/>
    <w:rsid w:val="004079C5"/>
    <w:rsid w:val="00410363"/>
    <w:rsid w:val="004122D7"/>
    <w:rsid w:val="00413941"/>
    <w:rsid w:val="00413AAE"/>
    <w:rsid w:val="00416584"/>
    <w:rsid w:val="00416C73"/>
    <w:rsid w:val="00417852"/>
    <w:rsid w:val="00421E3B"/>
    <w:rsid w:val="004313E6"/>
    <w:rsid w:val="00431419"/>
    <w:rsid w:val="004318FC"/>
    <w:rsid w:val="00437486"/>
    <w:rsid w:val="00437A8C"/>
    <w:rsid w:val="00446B8D"/>
    <w:rsid w:val="0045579C"/>
    <w:rsid w:val="00463050"/>
    <w:rsid w:val="00464201"/>
    <w:rsid w:val="0047048F"/>
    <w:rsid w:val="00471659"/>
    <w:rsid w:val="004726A2"/>
    <w:rsid w:val="004729CD"/>
    <w:rsid w:val="00472CBA"/>
    <w:rsid w:val="00486514"/>
    <w:rsid w:val="00491AAA"/>
    <w:rsid w:val="0049479D"/>
    <w:rsid w:val="00495212"/>
    <w:rsid w:val="004964BB"/>
    <w:rsid w:val="004A4AEB"/>
    <w:rsid w:val="004A57DE"/>
    <w:rsid w:val="004B5FDA"/>
    <w:rsid w:val="004C0F2E"/>
    <w:rsid w:val="004C3E02"/>
    <w:rsid w:val="004C541C"/>
    <w:rsid w:val="004D2CD2"/>
    <w:rsid w:val="004E0D20"/>
    <w:rsid w:val="004E0DF4"/>
    <w:rsid w:val="004E3803"/>
    <w:rsid w:val="004E420A"/>
    <w:rsid w:val="004E4AE9"/>
    <w:rsid w:val="004E7E00"/>
    <w:rsid w:val="004F4139"/>
    <w:rsid w:val="005047FE"/>
    <w:rsid w:val="00507590"/>
    <w:rsid w:val="0051163B"/>
    <w:rsid w:val="005121E5"/>
    <w:rsid w:val="00512595"/>
    <w:rsid w:val="005137C5"/>
    <w:rsid w:val="00516D30"/>
    <w:rsid w:val="0051796E"/>
    <w:rsid w:val="00521E5A"/>
    <w:rsid w:val="0052384A"/>
    <w:rsid w:val="00526800"/>
    <w:rsid w:val="005327F4"/>
    <w:rsid w:val="005376DD"/>
    <w:rsid w:val="00537908"/>
    <w:rsid w:val="00547BE9"/>
    <w:rsid w:val="005539AD"/>
    <w:rsid w:val="00557A21"/>
    <w:rsid w:val="00562684"/>
    <w:rsid w:val="00562B58"/>
    <w:rsid w:val="00564125"/>
    <w:rsid w:val="0056781D"/>
    <w:rsid w:val="00567961"/>
    <w:rsid w:val="00572C07"/>
    <w:rsid w:val="00576F40"/>
    <w:rsid w:val="005775D0"/>
    <w:rsid w:val="005815FB"/>
    <w:rsid w:val="00584DFD"/>
    <w:rsid w:val="005861E8"/>
    <w:rsid w:val="0059182D"/>
    <w:rsid w:val="00594793"/>
    <w:rsid w:val="00596975"/>
    <w:rsid w:val="005A2E80"/>
    <w:rsid w:val="005A57C5"/>
    <w:rsid w:val="005A6917"/>
    <w:rsid w:val="005B60AB"/>
    <w:rsid w:val="005B75C4"/>
    <w:rsid w:val="005D522E"/>
    <w:rsid w:val="005E0981"/>
    <w:rsid w:val="005F04B3"/>
    <w:rsid w:val="005F1C7C"/>
    <w:rsid w:val="005F2DF2"/>
    <w:rsid w:val="00600380"/>
    <w:rsid w:val="00601C57"/>
    <w:rsid w:val="00604A13"/>
    <w:rsid w:val="00611607"/>
    <w:rsid w:val="00611D5C"/>
    <w:rsid w:val="00611DC8"/>
    <w:rsid w:val="00613666"/>
    <w:rsid w:val="00615A58"/>
    <w:rsid w:val="006167BD"/>
    <w:rsid w:val="00617CB3"/>
    <w:rsid w:val="006216F1"/>
    <w:rsid w:val="00622B87"/>
    <w:rsid w:val="00626CFF"/>
    <w:rsid w:val="00626F30"/>
    <w:rsid w:val="006274B9"/>
    <w:rsid w:val="00627AD5"/>
    <w:rsid w:val="00635523"/>
    <w:rsid w:val="00644BFF"/>
    <w:rsid w:val="006451CD"/>
    <w:rsid w:val="00646FE0"/>
    <w:rsid w:val="00650BA0"/>
    <w:rsid w:val="00651165"/>
    <w:rsid w:val="00653B73"/>
    <w:rsid w:val="00661B7C"/>
    <w:rsid w:val="00667F29"/>
    <w:rsid w:val="00674C7B"/>
    <w:rsid w:val="006769D6"/>
    <w:rsid w:val="00676E4F"/>
    <w:rsid w:val="00677720"/>
    <w:rsid w:val="00683A09"/>
    <w:rsid w:val="00684813"/>
    <w:rsid w:val="00684A8B"/>
    <w:rsid w:val="0069266B"/>
    <w:rsid w:val="0069432C"/>
    <w:rsid w:val="00695028"/>
    <w:rsid w:val="0069614E"/>
    <w:rsid w:val="006A7F3C"/>
    <w:rsid w:val="006B051E"/>
    <w:rsid w:val="006B3EF6"/>
    <w:rsid w:val="006B7071"/>
    <w:rsid w:val="006C1D6D"/>
    <w:rsid w:val="006C2296"/>
    <w:rsid w:val="006C2686"/>
    <w:rsid w:val="006D4F54"/>
    <w:rsid w:val="006D7311"/>
    <w:rsid w:val="006D76DB"/>
    <w:rsid w:val="006E09EC"/>
    <w:rsid w:val="006E2F0A"/>
    <w:rsid w:val="006F1C85"/>
    <w:rsid w:val="006F39D2"/>
    <w:rsid w:val="006F41EF"/>
    <w:rsid w:val="006F497E"/>
    <w:rsid w:val="00710DC2"/>
    <w:rsid w:val="00712685"/>
    <w:rsid w:val="007131E8"/>
    <w:rsid w:val="007161E4"/>
    <w:rsid w:val="007215B6"/>
    <w:rsid w:val="0072355F"/>
    <w:rsid w:val="00725AA5"/>
    <w:rsid w:val="00750352"/>
    <w:rsid w:val="00750B97"/>
    <w:rsid w:val="00755078"/>
    <w:rsid w:val="007555F2"/>
    <w:rsid w:val="0075781D"/>
    <w:rsid w:val="0076229C"/>
    <w:rsid w:val="0076306A"/>
    <w:rsid w:val="007644D0"/>
    <w:rsid w:val="00764EA6"/>
    <w:rsid w:val="00766F5E"/>
    <w:rsid w:val="007702D3"/>
    <w:rsid w:val="00770434"/>
    <w:rsid w:val="00775437"/>
    <w:rsid w:val="0078164F"/>
    <w:rsid w:val="00782584"/>
    <w:rsid w:val="00790EDD"/>
    <w:rsid w:val="00795BC9"/>
    <w:rsid w:val="0079689A"/>
    <w:rsid w:val="007A0A06"/>
    <w:rsid w:val="007A0FEC"/>
    <w:rsid w:val="007A7824"/>
    <w:rsid w:val="007A7915"/>
    <w:rsid w:val="007A79C3"/>
    <w:rsid w:val="007B036B"/>
    <w:rsid w:val="007B255D"/>
    <w:rsid w:val="007B613B"/>
    <w:rsid w:val="007C52F9"/>
    <w:rsid w:val="007C697E"/>
    <w:rsid w:val="007D1D47"/>
    <w:rsid w:val="007D36AC"/>
    <w:rsid w:val="007D54AC"/>
    <w:rsid w:val="007D6E28"/>
    <w:rsid w:val="007D79EC"/>
    <w:rsid w:val="007E1797"/>
    <w:rsid w:val="007E47D4"/>
    <w:rsid w:val="007E4B93"/>
    <w:rsid w:val="00812AEF"/>
    <w:rsid w:val="00817F91"/>
    <w:rsid w:val="00821A97"/>
    <w:rsid w:val="0082337D"/>
    <w:rsid w:val="0082485B"/>
    <w:rsid w:val="00833CAD"/>
    <w:rsid w:val="00850C66"/>
    <w:rsid w:val="008512CD"/>
    <w:rsid w:val="00852401"/>
    <w:rsid w:val="0086096B"/>
    <w:rsid w:val="00862508"/>
    <w:rsid w:val="00863C3C"/>
    <w:rsid w:val="00866E84"/>
    <w:rsid w:val="00870A10"/>
    <w:rsid w:val="00875ECB"/>
    <w:rsid w:val="00876F20"/>
    <w:rsid w:val="008817FA"/>
    <w:rsid w:val="00881ED0"/>
    <w:rsid w:val="00885C05"/>
    <w:rsid w:val="008943BA"/>
    <w:rsid w:val="00896191"/>
    <w:rsid w:val="008A039E"/>
    <w:rsid w:val="008A06A8"/>
    <w:rsid w:val="008A2157"/>
    <w:rsid w:val="008A5606"/>
    <w:rsid w:val="008B0C01"/>
    <w:rsid w:val="008B133B"/>
    <w:rsid w:val="008B4A45"/>
    <w:rsid w:val="008B4B9A"/>
    <w:rsid w:val="008B7333"/>
    <w:rsid w:val="008C2050"/>
    <w:rsid w:val="008C4198"/>
    <w:rsid w:val="008C5D57"/>
    <w:rsid w:val="008C63C0"/>
    <w:rsid w:val="008D5696"/>
    <w:rsid w:val="008E702D"/>
    <w:rsid w:val="008F3614"/>
    <w:rsid w:val="008F5D56"/>
    <w:rsid w:val="008F67BF"/>
    <w:rsid w:val="00900FE7"/>
    <w:rsid w:val="00913992"/>
    <w:rsid w:val="009147FC"/>
    <w:rsid w:val="00916077"/>
    <w:rsid w:val="009175EF"/>
    <w:rsid w:val="00917BDC"/>
    <w:rsid w:val="00922906"/>
    <w:rsid w:val="00923A97"/>
    <w:rsid w:val="00923D5D"/>
    <w:rsid w:val="00925D0B"/>
    <w:rsid w:val="0092639A"/>
    <w:rsid w:val="009346AB"/>
    <w:rsid w:val="009467EF"/>
    <w:rsid w:val="00946F3C"/>
    <w:rsid w:val="009574EB"/>
    <w:rsid w:val="009577CB"/>
    <w:rsid w:val="00957931"/>
    <w:rsid w:val="00970092"/>
    <w:rsid w:val="009718B7"/>
    <w:rsid w:val="009755DB"/>
    <w:rsid w:val="00982D15"/>
    <w:rsid w:val="0098358F"/>
    <w:rsid w:val="00984EF3"/>
    <w:rsid w:val="00992E3D"/>
    <w:rsid w:val="00993812"/>
    <w:rsid w:val="00993E00"/>
    <w:rsid w:val="009A0844"/>
    <w:rsid w:val="009A4C12"/>
    <w:rsid w:val="009A5EFF"/>
    <w:rsid w:val="009A643A"/>
    <w:rsid w:val="009A6F60"/>
    <w:rsid w:val="009B0DA3"/>
    <w:rsid w:val="009B12CD"/>
    <w:rsid w:val="009B20D0"/>
    <w:rsid w:val="009B2287"/>
    <w:rsid w:val="009B45B9"/>
    <w:rsid w:val="009C0244"/>
    <w:rsid w:val="009C0B15"/>
    <w:rsid w:val="009C2674"/>
    <w:rsid w:val="009C346A"/>
    <w:rsid w:val="009C5B36"/>
    <w:rsid w:val="009C7202"/>
    <w:rsid w:val="009D12ED"/>
    <w:rsid w:val="009D214B"/>
    <w:rsid w:val="009E5485"/>
    <w:rsid w:val="00A01C75"/>
    <w:rsid w:val="00A032CC"/>
    <w:rsid w:val="00A03FD5"/>
    <w:rsid w:val="00A0612F"/>
    <w:rsid w:val="00A0776A"/>
    <w:rsid w:val="00A128DF"/>
    <w:rsid w:val="00A16ABF"/>
    <w:rsid w:val="00A2467D"/>
    <w:rsid w:val="00A3019B"/>
    <w:rsid w:val="00A31FE6"/>
    <w:rsid w:val="00A32FB6"/>
    <w:rsid w:val="00A34192"/>
    <w:rsid w:val="00A36635"/>
    <w:rsid w:val="00A37E07"/>
    <w:rsid w:val="00A4142E"/>
    <w:rsid w:val="00A437FD"/>
    <w:rsid w:val="00A47D41"/>
    <w:rsid w:val="00A54125"/>
    <w:rsid w:val="00A5768F"/>
    <w:rsid w:val="00A60115"/>
    <w:rsid w:val="00A61C5A"/>
    <w:rsid w:val="00A7217C"/>
    <w:rsid w:val="00A722AE"/>
    <w:rsid w:val="00A72B1A"/>
    <w:rsid w:val="00A748B9"/>
    <w:rsid w:val="00A76CBF"/>
    <w:rsid w:val="00A76EE8"/>
    <w:rsid w:val="00A80015"/>
    <w:rsid w:val="00A857E2"/>
    <w:rsid w:val="00A870E6"/>
    <w:rsid w:val="00A879E0"/>
    <w:rsid w:val="00A92C4C"/>
    <w:rsid w:val="00A95A04"/>
    <w:rsid w:val="00AA3EBD"/>
    <w:rsid w:val="00AA504C"/>
    <w:rsid w:val="00AA6CEA"/>
    <w:rsid w:val="00AB0EA5"/>
    <w:rsid w:val="00AB14F0"/>
    <w:rsid w:val="00AB1583"/>
    <w:rsid w:val="00AB749C"/>
    <w:rsid w:val="00AC2100"/>
    <w:rsid w:val="00AC337A"/>
    <w:rsid w:val="00AC6A30"/>
    <w:rsid w:val="00AD2371"/>
    <w:rsid w:val="00AD57A1"/>
    <w:rsid w:val="00AE337A"/>
    <w:rsid w:val="00AE6CBE"/>
    <w:rsid w:val="00AF08AD"/>
    <w:rsid w:val="00AF7F3E"/>
    <w:rsid w:val="00B021F3"/>
    <w:rsid w:val="00B02E36"/>
    <w:rsid w:val="00B0369E"/>
    <w:rsid w:val="00B101B9"/>
    <w:rsid w:val="00B1102C"/>
    <w:rsid w:val="00B141D0"/>
    <w:rsid w:val="00B1545A"/>
    <w:rsid w:val="00B16FEC"/>
    <w:rsid w:val="00B20D3C"/>
    <w:rsid w:val="00B22C32"/>
    <w:rsid w:val="00B24CDB"/>
    <w:rsid w:val="00B26247"/>
    <w:rsid w:val="00B26D5C"/>
    <w:rsid w:val="00B319E1"/>
    <w:rsid w:val="00B335E3"/>
    <w:rsid w:val="00B33874"/>
    <w:rsid w:val="00B3443C"/>
    <w:rsid w:val="00B4051E"/>
    <w:rsid w:val="00B4489D"/>
    <w:rsid w:val="00B504D7"/>
    <w:rsid w:val="00B53F4E"/>
    <w:rsid w:val="00B5597C"/>
    <w:rsid w:val="00B61735"/>
    <w:rsid w:val="00B645C3"/>
    <w:rsid w:val="00B64DDD"/>
    <w:rsid w:val="00B666F8"/>
    <w:rsid w:val="00B72BD6"/>
    <w:rsid w:val="00B73C02"/>
    <w:rsid w:val="00B75FDD"/>
    <w:rsid w:val="00B80CF6"/>
    <w:rsid w:val="00B8385C"/>
    <w:rsid w:val="00B907C4"/>
    <w:rsid w:val="00B91F72"/>
    <w:rsid w:val="00B930A1"/>
    <w:rsid w:val="00B9472E"/>
    <w:rsid w:val="00B961AE"/>
    <w:rsid w:val="00B969CB"/>
    <w:rsid w:val="00BA1683"/>
    <w:rsid w:val="00BA279A"/>
    <w:rsid w:val="00BC78E2"/>
    <w:rsid w:val="00BD1D98"/>
    <w:rsid w:val="00BD3654"/>
    <w:rsid w:val="00BD4767"/>
    <w:rsid w:val="00BD50FB"/>
    <w:rsid w:val="00BD764F"/>
    <w:rsid w:val="00BE400B"/>
    <w:rsid w:val="00BE7CF8"/>
    <w:rsid w:val="00BF6016"/>
    <w:rsid w:val="00C040A9"/>
    <w:rsid w:val="00C0733D"/>
    <w:rsid w:val="00C115C7"/>
    <w:rsid w:val="00C14376"/>
    <w:rsid w:val="00C240F9"/>
    <w:rsid w:val="00C33128"/>
    <w:rsid w:val="00C37AD3"/>
    <w:rsid w:val="00C44A46"/>
    <w:rsid w:val="00C44ACF"/>
    <w:rsid w:val="00C47F8A"/>
    <w:rsid w:val="00C51F83"/>
    <w:rsid w:val="00C624E0"/>
    <w:rsid w:val="00C649B2"/>
    <w:rsid w:val="00C80FB8"/>
    <w:rsid w:val="00C82303"/>
    <w:rsid w:val="00C9234D"/>
    <w:rsid w:val="00C97D57"/>
    <w:rsid w:val="00CB27A8"/>
    <w:rsid w:val="00CB5660"/>
    <w:rsid w:val="00CB74DA"/>
    <w:rsid w:val="00CC02FD"/>
    <w:rsid w:val="00CC2F27"/>
    <w:rsid w:val="00CC687B"/>
    <w:rsid w:val="00CE061B"/>
    <w:rsid w:val="00CE1377"/>
    <w:rsid w:val="00D0073B"/>
    <w:rsid w:val="00D01C1F"/>
    <w:rsid w:val="00D10742"/>
    <w:rsid w:val="00D111A3"/>
    <w:rsid w:val="00D179D6"/>
    <w:rsid w:val="00D21803"/>
    <w:rsid w:val="00D22D13"/>
    <w:rsid w:val="00D24DAE"/>
    <w:rsid w:val="00D355C3"/>
    <w:rsid w:val="00D40B8B"/>
    <w:rsid w:val="00D45CF0"/>
    <w:rsid w:val="00D57AFF"/>
    <w:rsid w:val="00D57DB3"/>
    <w:rsid w:val="00D65E30"/>
    <w:rsid w:val="00D66FBD"/>
    <w:rsid w:val="00D70491"/>
    <w:rsid w:val="00D713E1"/>
    <w:rsid w:val="00D74ECA"/>
    <w:rsid w:val="00D76714"/>
    <w:rsid w:val="00D84BF1"/>
    <w:rsid w:val="00D86F45"/>
    <w:rsid w:val="00D951D1"/>
    <w:rsid w:val="00D9594C"/>
    <w:rsid w:val="00D97223"/>
    <w:rsid w:val="00D97A52"/>
    <w:rsid w:val="00DA1B39"/>
    <w:rsid w:val="00DA6F4D"/>
    <w:rsid w:val="00DA700E"/>
    <w:rsid w:val="00DA7AF6"/>
    <w:rsid w:val="00DB03B6"/>
    <w:rsid w:val="00DB054C"/>
    <w:rsid w:val="00DC0627"/>
    <w:rsid w:val="00DC168A"/>
    <w:rsid w:val="00DC448F"/>
    <w:rsid w:val="00DC66F7"/>
    <w:rsid w:val="00DC7383"/>
    <w:rsid w:val="00DD1891"/>
    <w:rsid w:val="00DD1E52"/>
    <w:rsid w:val="00DD2FB5"/>
    <w:rsid w:val="00DD4DCE"/>
    <w:rsid w:val="00DD7376"/>
    <w:rsid w:val="00DD753D"/>
    <w:rsid w:val="00DE169C"/>
    <w:rsid w:val="00DE4501"/>
    <w:rsid w:val="00DF6AB0"/>
    <w:rsid w:val="00E024C1"/>
    <w:rsid w:val="00E058C3"/>
    <w:rsid w:val="00E166E4"/>
    <w:rsid w:val="00E27497"/>
    <w:rsid w:val="00E30D09"/>
    <w:rsid w:val="00E315DF"/>
    <w:rsid w:val="00E3275E"/>
    <w:rsid w:val="00E34E26"/>
    <w:rsid w:val="00E36676"/>
    <w:rsid w:val="00E40601"/>
    <w:rsid w:val="00E43439"/>
    <w:rsid w:val="00E5196A"/>
    <w:rsid w:val="00E5588B"/>
    <w:rsid w:val="00E56723"/>
    <w:rsid w:val="00E62AD7"/>
    <w:rsid w:val="00E62DA9"/>
    <w:rsid w:val="00E63338"/>
    <w:rsid w:val="00E65126"/>
    <w:rsid w:val="00E667E6"/>
    <w:rsid w:val="00E7160F"/>
    <w:rsid w:val="00E7298D"/>
    <w:rsid w:val="00E73C88"/>
    <w:rsid w:val="00E7761D"/>
    <w:rsid w:val="00E82D5F"/>
    <w:rsid w:val="00E84E75"/>
    <w:rsid w:val="00E90F94"/>
    <w:rsid w:val="00E925EE"/>
    <w:rsid w:val="00E9385E"/>
    <w:rsid w:val="00E93B39"/>
    <w:rsid w:val="00E95262"/>
    <w:rsid w:val="00E958B8"/>
    <w:rsid w:val="00E965E6"/>
    <w:rsid w:val="00E96C3C"/>
    <w:rsid w:val="00EA08DB"/>
    <w:rsid w:val="00EA6FDC"/>
    <w:rsid w:val="00EB069D"/>
    <w:rsid w:val="00EB144F"/>
    <w:rsid w:val="00EB3697"/>
    <w:rsid w:val="00EB4421"/>
    <w:rsid w:val="00EC1291"/>
    <w:rsid w:val="00ED0AB6"/>
    <w:rsid w:val="00ED3996"/>
    <w:rsid w:val="00ED4D65"/>
    <w:rsid w:val="00ED4F18"/>
    <w:rsid w:val="00ED503B"/>
    <w:rsid w:val="00ED690D"/>
    <w:rsid w:val="00ED6DF4"/>
    <w:rsid w:val="00EE11F0"/>
    <w:rsid w:val="00EE29B7"/>
    <w:rsid w:val="00EE4E1E"/>
    <w:rsid w:val="00EE6BD6"/>
    <w:rsid w:val="00F034DD"/>
    <w:rsid w:val="00F03B91"/>
    <w:rsid w:val="00F04C06"/>
    <w:rsid w:val="00F06C46"/>
    <w:rsid w:val="00F110D5"/>
    <w:rsid w:val="00F20777"/>
    <w:rsid w:val="00F22CB1"/>
    <w:rsid w:val="00F32F35"/>
    <w:rsid w:val="00F34CF4"/>
    <w:rsid w:val="00F357FB"/>
    <w:rsid w:val="00F41FA5"/>
    <w:rsid w:val="00F43568"/>
    <w:rsid w:val="00F52763"/>
    <w:rsid w:val="00F53590"/>
    <w:rsid w:val="00F602E4"/>
    <w:rsid w:val="00F603E3"/>
    <w:rsid w:val="00F61C87"/>
    <w:rsid w:val="00F61EAE"/>
    <w:rsid w:val="00F651FB"/>
    <w:rsid w:val="00F66965"/>
    <w:rsid w:val="00F7262B"/>
    <w:rsid w:val="00F73574"/>
    <w:rsid w:val="00F737D9"/>
    <w:rsid w:val="00F82BEA"/>
    <w:rsid w:val="00F87428"/>
    <w:rsid w:val="00F93AFF"/>
    <w:rsid w:val="00F9533E"/>
    <w:rsid w:val="00F967A0"/>
    <w:rsid w:val="00FB11F0"/>
    <w:rsid w:val="00FB79AA"/>
    <w:rsid w:val="00FC36C4"/>
    <w:rsid w:val="00FC4E8F"/>
    <w:rsid w:val="00FC6D0C"/>
    <w:rsid w:val="00FD0BBE"/>
    <w:rsid w:val="00FD2650"/>
    <w:rsid w:val="00FD333D"/>
    <w:rsid w:val="00FD36D5"/>
    <w:rsid w:val="00FD72D3"/>
    <w:rsid w:val="00FE728B"/>
    <w:rsid w:val="00FF37B6"/>
    <w:rsid w:val="00FF4CA8"/>
    <w:rsid w:val="00FF50D6"/>
    <w:rsid w:val="00FF6A8A"/>
    <w:rsid w:val="00FF719E"/>
    <w:rsid w:val="00FF787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CD22E"/>
  <w15:docId w15:val="{3C190B84-509F-4472-BED8-D49E0D4F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35A"/>
    <w:pPr>
      <w:widowControl w:val="0"/>
      <w:kinsoku w:val="0"/>
      <w:spacing w:after="0" w:line="240" w:lineRule="auto"/>
    </w:pPr>
    <w:rPr>
      <w:rFonts w:ascii="Times New Roman" w:eastAsiaTheme="minorEastAsia" w:hAnsi="Times New Roman" w:cs="Times New Roman"/>
      <w:sz w:val="24"/>
      <w:szCs w:val="24"/>
      <w:lang w:eastAsia="fr-FR"/>
    </w:rPr>
  </w:style>
  <w:style w:type="paragraph" w:styleId="Heading1">
    <w:name w:val="heading 1"/>
    <w:basedOn w:val="Normal"/>
    <w:next w:val="Normal"/>
    <w:link w:val="Heading1Char"/>
    <w:uiPriority w:val="9"/>
    <w:rsid w:val="00626F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7B61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61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690D"/>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A0612F"/>
    <w:pPr>
      <w:widowControl/>
      <w:kinsoku/>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F33"/>
    <w:pPr>
      <w:widowControl/>
      <w:kinsoku/>
      <w:spacing w:before="100" w:beforeAutospacing="1" w:after="100" w:afterAutospacing="1"/>
    </w:pPr>
  </w:style>
  <w:style w:type="paragraph" w:styleId="Header">
    <w:name w:val="header"/>
    <w:basedOn w:val="Normal"/>
    <w:link w:val="HeaderChar"/>
    <w:uiPriority w:val="99"/>
    <w:unhideWhenUsed/>
    <w:rsid w:val="00151F33"/>
    <w:pPr>
      <w:tabs>
        <w:tab w:val="center" w:pos="4536"/>
        <w:tab w:val="right" w:pos="9072"/>
      </w:tabs>
    </w:pPr>
  </w:style>
  <w:style w:type="character" w:customStyle="1" w:styleId="HeaderChar">
    <w:name w:val="Header Char"/>
    <w:basedOn w:val="DefaultParagraphFont"/>
    <w:link w:val="Header"/>
    <w:uiPriority w:val="99"/>
    <w:rsid w:val="00151F33"/>
    <w:rPr>
      <w:rFonts w:ascii="Times New Roman" w:eastAsiaTheme="minorEastAsia" w:hAnsi="Times New Roman" w:cs="Times New Roman"/>
      <w:sz w:val="24"/>
      <w:szCs w:val="24"/>
      <w:lang w:eastAsia="fr-FR"/>
    </w:rPr>
  </w:style>
  <w:style w:type="paragraph" w:styleId="Footer">
    <w:name w:val="footer"/>
    <w:basedOn w:val="Normal"/>
    <w:link w:val="FooterChar"/>
    <w:uiPriority w:val="99"/>
    <w:unhideWhenUsed/>
    <w:rsid w:val="00151F33"/>
    <w:pPr>
      <w:tabs>
        <w:tab w:val="center" w:pos="4536"/>
        <w:tab w:val="right" w:pos="9072"/>
      </w:tabs>
    </w:pPr>
  </w:style>
  <w:style w:type="character" w:customStyle="1" w:styleId="FooterChar">
    <w:name w:val="Footer Char"/>
    <w:basedOn w:val="DefaultParagraphFont"/>
    <w:link w:val="Footer"/>
    <w:uiPriority w:val="99"/>
    <w:rsid w:val="00151F33"/>
    <w:rPr>
      <w:rFonts w:ascii="Times New Roman" w:eastAsiaTheme="minorEastAsia" w:hAnsi="Times New Roman" w:cs="Times New Roman"/>
      <w:sz w:val="24"/>
      <w:szCs w:val="24"/>
      <w:lang w:eastAsia="fr-FR"/>
    </w:rPr>
  </w:style>
  <w:style w:type="table" w:styleId="TableGrid">
    <w:name w:val="Table Grid"/>
    <w:basedOn w:val="TableNormal"/>
    <w:uiPriority w:val="59"/>
    <w:rsid w:val="0015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F33"/>
    <w:rPr>
      <w:rFonts w:ascii="Tahoma" w:hAnsi="Tahoma" w:cs="Tahoma"/>
      <w:sz w:val="16"/>
      <w:szCs w:val="16"/>
    </w:rPr>
  </w:style>
  <w:style w:type="character" w:customStyle="1" w:styleId="BalloonTextChar">
    <w:name w:val="Balloon Text Char"/>
    <w:basedOn w:val="DefaultParagraphFont"/>
    <w:link w:val="BalloonText"/>
    <w:uiPriority w:val="99"/>
    <w:semiHidden/>
    <w:rsid w:val="00151F33"/>
    <w:rPr>
      <w:rFonts w:ascii="Tahoma" w:eastAsiaTheme="minorEastAsia" w:hAnsi="Tahoma" w:cs="Tahoma"/>
      <w:sz w:val="16"/>
      <w:szCs w:val="16"/>
      <w:lang w:eastAsia="fr-FR"/>
    </w:rPr>
  </w:style>
  <w:style w:type="paragraph" w:styleId="ListParagraph">
    <w:name w:val="List Paragraph"/>
    <w:basedOn w:val="Normal"/>
    <w:uiPriority w:val="34"/>
    <w:qFormat/>
    <w:rsid w:val="00151F33"/>
    <w:pPr>
      <w:widowControl/>
      <w:kinsoku/>
      <w:spacing w:after="200" w:line="276" w:lineRule="auto"/>
      <w:ind w:left="720"/>
      <w:contextualSpacing/>
    </w:pPr>
    <w:rPr>
      <w:rFonts w:asciiTheme="minorHAnsi" w:hAnsiTheme="minorHAnsi" w:cstheme="minorBidi"/>
      <w:sz w:val="22"/>
      <w:szCs w:val="22"/>
    </w:rPr>
  </w:style>
  <w:style w:type="paragraph" w:styleId="BodyText">
    <w:name w:val="Body Text"/>
    <w:basedOn w:val="Normal"/>
    <w:link w:val="BodyTextChar"/>
    <w:uiPriority w:val="99"/>
    <w:unhideWhenUsed/>
    <w:rsid w:val="00B33874"/>
    <w:pPr>
      <w:spacing w:after="120"/>
    </w:pPr>
  </w:style>
  <w:style w:type="character" w:customStyle="1" w:styleId="BodyTextChar">
    <w:name w:val="Body Text Char"/>
    <w:basedOn w:val="DefaultParagraphFont"/>
    <w:link w:val="BodyText"/>
    <w:uiPriority w:val="99"/>
    <w:rsid w:val="00B33874"/>
    <w:rPr>
      <w:rFonts w:ascii="Times New Roman" w:eastAsiaTheme="minorEastAsia" w:hAnsi="Times New Roman" w:cs="Times New Roman"/>
      <w:sz w:val="24"/>
      <w:szCs w:val="24"/>
      <w:lang w:eastAsia="fr-FR"/>
    </w:rPr>
  </w:style>
  <w:style w:type="paragraph" w:styleId="Index1">
    <w:name w:val="index 1"/>
    <w:basedOn w:val="Normal"/>
    <w:next w:val="Normal"/>
    <w:autoRedefine/>
    <w:uiPriority w:val="99"/>
    <w:unhideWhenUsed/>
    <w:rsid w:val="006B051E"/>
    <w:pPr>
      <w:ind w:left="240" w:hanging="240"/>
    </w:pPr>
    <w:rPr>
      <w:rFonts w:asciiTheme="minorHAnsi" w:hAnsiTheme="minorHAnsi"/>
      <w:sz w:val="18"/>
      <w:szCs w:val="21"/>
    </w:rPr>
  </w:style>
  <w:style w:type="paragraph" w:styleId="Index2">
    <w:name w:val="index 2"/>
    <w:basedOn w:val="Normal"/>
    <w:next w:val="Normal"/>
    <w:autoRedefine/>
    <w:uiPriority w:val="99"/>
    <w:unhideWhenUsed/>
    <w:rsid w:val="006B051E"/>
    <w:pPr>
      <w:ind w:left="480" w:hanging="240"/>
    </w:pPr>
    <w:rPr>
      <w:rFonts w:asciiTheme="minorHAnsi" w:hAnsiTheme="minorHAnsi"/>
      <w:sz w:val="18"/>
      <w:szCs w:val="21"/>
    </w:rPr>
  </w:style>
  <w:style w:type="paragraph" w:styleId="Index3">
    <w:name w:val="index 3"/>
    <w:basedOn w:val="Normal"/>
    <w:next w:val="Normal"/>
    <w:autoRedefine/>
    <w:uiPriority w:val="99"/>
    <w:unhideWhenUsed/>
    <w:rsid w:val="006B051E"/>
    <w:pPr>
      <w:ind w:left="720" w:hanging="240"/>
    </w:pPr>
    <w:rPr>
      <w:rFonts w:asciiTheme="minorHAnsi" w:hAnsiTheme="minorHAnsi"/>
      <w:sz w:val="18"/>
      <w:szCs w:val="21"/>
    </w:rPr>
  </w:style>
  <w:style w:type="paragraph" w:styleId="Index4">
    <w:name w:val="index 4"/>
    <w:basedOn w:val="Normal"/>
    <w:next w:val="Normal"/>
    <w:autoRedefine/>
    <w:uiPriority w:val="99"/>
    <w:unhideWhenUsed/>
    <w:rsid w:val="006B051E"/>
    <w:pPr>
      <w:ind w:left="960" w:hanging="240"/>
    </w:pPr>
    <w:rPr>
      <w:rFonts w:asciiTheme="minorHAnsi" w:hAnsiTheme="minorHAnsi"/>
      <w:sz w:val="18"/>
      <w:szCs w:val="21"/>
    </w:rPr>
  </w:style>
  <w:style w:type="paragraph" w:styleId="Index5">
    <w:name w:val="index 5"/>
    <w:basedOn w:val="Normal"/>
    <w:next w:val="Normal"/>
    <w:autoRedefine/>
    <w:uiPriority w:val="99"/>
    <w:unhideWhenUsed/>
    <w:rsid w:val="006B051E"/>
    <w:pPr>
      <w:ind w:left="1200" w:hanging="240"/>
    </w:pPr>
    <w:rPr>
      <w:rFonts w:asciiTheme="minorHAnsi" w:hAnsiTheme="minorHAnsi"/>
      <w:sz w:val="18"/>
      <w:szCs w:val="21"/>
    </w:rPr>
  </w:style>
  <w:style w:type="paragraph" w:styleId="Index6">
    <w:name w:val="index 6"/>
    <w:basedOn w:val="Normal"/>
    <w:next w:val="Normal"/>
    <w:autoRedefine/>
    <w:uiPriority w:val="99"/>
    <w:unhideWhenUsed/>
    <w:rsid w:val="006B051E"/>
    <w:pPr>
      <w:ind w:left="1440" w:hanging="240"/>
    </w:pPr>
    <w:rPr>
      <w:rFonts w:asciiTheme="minorHAnsi" w:hAnsiTheme="minorHAnsi"/>
      <w:sz w:val="18"/>
      <w:szCs w:val="21"/>
    </w:rPr>
  </w:style>
  <w:style w:type="paragraph" w:styleId="Index7">
    <w:name w:val="index 7"/>
    <w:basedOn w:val="Normal"/>
    <w:next w:val="Normal"/>
    <w:autoRedefine/>
    <w:uiPriority w:val="99"/>
    <w:unhideWhenUsed/>
    <w:rsid w:val="006B051E"/>
    <w:pPr>
      <w:ind w:left="1680" w:hanging="240"/>
    </w:pPr>
    <w:rPr>
      <w:rFonts w:asciiTheme="minorHAnsi" w:hAnsiTheme="minorHAnsi"/>
      <w:sz w:val="18"/>
      <w:szCs w:val="21"/>
    </w:rPr>
  </w:style>
  <w:style w:type="paragraph" w:styleId="Index8">
    <w:name w:val="index 8"/>
    <w:basedOn w:val="Normal"/>
    <w:next w:val="Normal"/>
    <w:autoRedefine/>
    <w:uiPriority w:val="99"/>
    <w:unhideWhenUsed/>
    <w:rsid w:val="006B051E"/>
    <w:pPr>
      <w:ind w:left="1920" w:hanging="240"/>
    </w:pPr>
    <w:rPr>
      <w:rFonts w:asciiTheme="minorHAnsi" w:hAnsiTheme="minorHAnsi"/>
      <w:sz w:val="18"/>
      <w:szCs w:val="21"/>
    </w:rPr>
  </w:style>
  <w:style w:type="paragraph" w:styleId="Index9">
    <w:name w:val="index 9"/>
    <w:basedOn w:val="Normal"/>
    <w:next w:val="Normal"/>
    <w:autoRedefine/>
    <w:uiPriority w:val="99"/>
    <w:unhideWhenUsed/>
    <w:rsid w:val="006B051E"/>
    <w:pPr>
      <w:ind w:left="2160" w:hanging="240"/>
    </w:pPr>
    <w:rPr>
      <w:rFonts w:asciiTheme="minorHAnsi" w:hAnsiTheme="minorHAnsi"/>
      <w:sz w:val="18"/>
      <w:szCs w:val="21"/>
    </w:rPr>
  </w:style>
  <w:style w:type="paragraph" w:styleId="IndexHeading">
    <w:name w:val="index heading"/>
    <w:basedOn w:val="Normal"/>
    <w:next w:val="Index1"/>
    <w:uiPriority w:val="99"/>
    <w:unhideWhenUsed/>
    <w:rsid w:val="006B051E"/>
    <w:pPr>
      <w:spacing w:before="240" w:after="120"/>
      <w:ind w:left="140"/>
    </w:pPr>
    <w:rPr>
      <w:rFonts w:asciiTheme="majorHAnsi" w:hAnsiTheme="majorHAnsi"/>
      <w:b/>
      <w:bCs/>
      <w:sz w:val="28"/>
      <w:szCs w:val="33"/>
    </w:rPr>
  </w:style>
  <w:style w:type="paragraph" w:styleId="TOC1">
    <w:name w:val="toc 1"/>
    <w:basedOn w:val="Normal"/>
    <w:next w:val="Normal"/>
    <w:autoRedefine/>
    <w:uiPriority w:val="39"/>
    <w:unhideWhenUsed/>
    <w:rsid w:val="006B051E"/>
    <w:pPr>
      <w:spacing w:before="120"/>
    </w:pPr>
    <w:rPr>
      <w:rFonts w:asciiTheme="minorHAnsi" w:hAnsiTheme="minorHAnsi"/>
      <w:b/>
      <w:bCs/>
      <w:i/>
      <w:iCs/>
      <w:szCs w:val="28"/>
    </w:rPr>
  </w:style>
  <w:style w:type="paragraph" w:styleId="TOC2">
    <w:name w:val="toc 2"/>
    <w:basedOn w:val="Normal"/>
    <w:next w:val="Normal"/>
    <w:autoRedefine/>
    <w:uiPriority w:val="39"/>
    <w:unhideWhenUsed/>
    <w:rsid w:val="006B051E"/>
    <w:pPr>
      <w:spacing w:before="120"/>
      <w:ind w:left="240"/>
    </w:pPr>
    <w:rPr>
      <w:rFonts w:asciiTheme="minorHAnsi" w:hAnsiTheme="minorHAnsi"/>
      <w:b/>
      <w:bCs/>
      <w:sz w:val="22"/>
      <w:szCs w:val="26"/>
    </w:rPr>
  </w:style>
  <w:style w:type="paragraph" w:styleId="TOC3">
    <w:name w:val="toc 3"/>
    <w:basedOn w:val="Normal"/>
    <w:next w:val="Normal"/>
    <w:autoRedefine/>
    <w:uiPriority w:val="39"/>
    <w:unhideWhenUsed/>
    <w:rsid w:val="006B051E"/>
    <w:pPr>
      <w:ind w:left="480"/>
    </w:pPr>
    <w:rPr>
      <w:rFonts w:asciiTheme="minorHAnsi" w:hAnsiTheme="minorHAnsi"/>
      <w:sz w:val="20"/>
    </w:rPr>
  </w:style>
  <w:style w:type="paragraph" w:styleId="TOC4">
    <w:name w:val="toc 4"/>
    <w:basedOn w:val="Normal"/>
    <w:next w:val="Normal"/>
    <w:autoRedefine/>
    <w:uiPriority w:val="39"/>
    <w:unhideWhenUsed/>
    <w:rsid w:val="006B051E"/>
    <w:pPr>
      <w:ind w:left="720"/>
    </w:pPr>
    <w:rPr>
      <w:rFonts w:asciiTheme="minorHAnsi" w:hAnsiTheme="minorHAnsi"/>
      <w:sz w:val="20"/>
    </w:rPr>
  </w:style>
  <w:style w:type="paragraph" w:styleId="TOC5">
    <w:name w:val="toc 5"/>
    <w:basedOn w:val="Normal"/>
    <w:next w:val="Normal"/>
    <w:autoRedefine/>
    <w:uiPriority w:val="39"/>
    <w:unhideWhenUsed/>
    <w:rsid w:val="006B051E"/>
    <w:pPr>
      <w:ind w:left="960"/>
    </w:pPr>
    <w:rPr>
      <w:rFonts w:asciiTheme="minorHAnsi" w:hAnsiTheme="minorHAnsi"/>
      <w:sz w:val="20"/>
    </w:rPr>
  </w:style>
  <w:style w:type="paragraph" w:styleId="TOC6">
    <w:name w:val="toc 6"/>
    <w:basedOn w:val="Normal"/>
    <w:next w:val="Normal"/>
    <w:autoRedefine/>
    <w:uiPriority w:val="39"/>
    <w:unhideWhenUsed/>
    <w:rsid w:val="006B051E"/>
    <w:pPr>
      <w:ind w:left="1200"/>
    </w:pPr>
    <w:rPr>
      <w:rFonts w:asciiTheme="minorHAnsi" w:hAnsiTheme="minorHAnsi"/>
      <w:sz w:val="20"/>
    </w:rPr>
  </w:style>
  <w:style w:type="paragraph" w:styleId="TOC7">
    <w:name w:val="toc 7"/>
    <w:basedOn w:val="Normal"/>
    <w:next w:val="Normal"/>
    <w:autoRedefine/>
    <w:uiPriority w:val="39"/>
    <w:unhideWhenUsed/>
    <w:rsid w:val="006B051E"/>
    <w:pPr>
      <w:ind w:left="1440"/>
    </w:pPr>
    <w:rPr>
      <w:rFonts w:asciiTheme="minorHAnsi" w:hAnsiTheme="minorHAnsi"/>
      <w:sz w:val="20"/>
    </w:rPr>
  </w:style>
  <w:style w:type="paragraph" w:styleId="TOC8">
    <w:name w:val="toc 8"/>
    <w:basedOn w:val="Normal"/>
    <w:next w:val="Normal"/>
    <w:autoRedefine/>
    <w:uiPriority w:val="39"/>
    <w:unhideWhenUsed/>
    <w:rsid w:val="006B051E"/>
    <w:pPr>
      <w:ind w:left="1680"/>
    </w:pPr>
    <w:rPr>
      <w:rFonts w:asciiTheme="minorHAnsi" w:hAnsiTheme="minorHAnsi"/>
      <w:sz w:val="20"/>
    </w:rPr>
  </w:style>
  <w:style w:type="paragraph" w:styleId="TOC9">
    <w:name w:val="toc 9"/>
    <w:basedOn w:val="Normal"/>
    <w:next w:val="Normal"/>
    <w:autoRedefine/>
    <w:uiPriority w:val="39"/>
    <w:unhideWhenUsed/>
    <w:rsid w:val="006B051E"/>
    <w:pPr>
      <w:ind w:left="1920"/>
    </w:pPr>
    <w:rPr>
      <w:rFonts w:asciiTheme="minorHAnsi" w:hAnsiTheme="minorHAnsi"/>
      <w:sz w:val="20"/>
    </w:rPr>
  </w:style>
  <w:style w:type="paragraph" w:customStyle="1" w:styleId="Style1">
    <w:name w:val="Style1"/>
    <w:basedOn w:val="Normal"/>
    <w:link w:val="Style1Car"/>
    <w:qFormat/>
    <w:rsid w:val="00E058C3"/>
    <w:pPr>
      <w:widowControl/>
      <w:kinsoku/>
      <w:bidi/>
      <w:spacing w:line="360" w:lineRule="auto"/>
      <w:jc w:val="right"/>
    </w:pPr>
    <w:rPr>
      <w:rFonts w:asciiTheme="majorBidi" w:eastAsia="SimHei" w:hAnsiTheme="majorBidi" w:cstheme="majorBidi"/>
      <w:b/>
      <w:bCs/>
      <w:sz w:val="28"/>
      <w:szCs w:val="28"/>
      <w:lang w:eastAsia="en-US"/>
    </w:rPr>
  </w:style>
  <w:style w:type="character" w:customStyle="1" w:styleId="Heading1Char">
    <w:name w:val="Heading 1 Char"/>
    <w:basedOn w:val="DefaultParagraphFont"/>
    <w:link w:val="Heading1"/>
    <w:uiPriority w:val="9"/>
    <w:rsid w:val="00626F30"/>
    <w:rPr>
      <w:rFonts w:asciiTheme="majorHAnsi" w:eastAsiaTheme="majorEastAsia" w:hAnsiTheme="majorHAnsi" w:cstheme="majorBidi"/>
      <w:b/>
      <w:bCs/>
      <w:color w:val="365F91" w:themeColor="accent1" w:themeShade="BF"/>
      <w:sz w:val="28"/>
      <w:szCs w:val="28"/>
      <w:lang w:eastAsia="fr-FR"/>
    </w:rPr>
  </w:style>
  <w:style w:type="character" w:customStyle="1" w:styleId="Style1Car">
    <w:name w:val="Style1 Car"/>
    <w:basedOn w:val="DefaultParagraphFont"/>
    <w:link w:val="Style1"/>
    <w:rsid w:val="00E058C3"/>
    <w:rPr>
      <w:rFonts w:asciiTheme="majorBidi" w:eastAsia="SimHei" w:hAnsiTheme="majorBidi" w:cstheme="majorBidi"/>
      <w:b/>
      <w:bCs/>
      <w:sz w:val="28"/>
      <w:szCs w:val="28"/>
    </w:rPr>
  </w:style>
  <w:style w:type="character" w:styleId="CommentReference">
    <w:name w:val="annotation reference"/>
    <w:basedOn w:val="DefaultParagraphFont"/>
    <w:uiPriority w:val="99"/>
    <w:semiHidden/>
    <w:unhideWhenUsed/>
    <w:rsid w:val="00391EDB"/>
    <w:rPr>
      <w:sz w:val="16"/>
      <w:szCs w:val="16"/>
    </w:rPr>
  </w:style>
  <w:style w:type="character" w:customStyle="1" w:styleId="Heading2Char">
    <w:name w:val="Heading 2 Char"/>
    <w:basedOn w:val="DefaultParagraphFont"/>
    <w:link w:val="Heading2"/>
    <w:uiPriority w:val="9"/>
    <w:semiHidden/>
    <w:rsid w:val="007B613B"/>
    <w:rPr>
      <w:rFonts w:asciiTheme="majorHAnsi" w:eastAsiaTheme="majorEastAsia" w:hAnsiTheme="majorHAnsi" w:cstheme="majorBidi"/>
      <w:b/>
      <w:bCs/>
      <w:color w:val="4F81BD" w:themeColor="accent1"/>
      <w:sz w:val="26"/>
      <w:szCs w:val="26"/>
      <w:lang w:eastAsia="fr-FR"/>
    </w:rPr>
  </w:style>
  <w:style w:type="character" w:customStyle="1" w:styleId="Heading3Char">
    <w:name w:val="Heading 3 Char"/>
    <w:basedOn w:val="DefaultParagraphFont"/>
    <w:link w:val="Heading3"/>
    <w:uiPriority w:val="9"/>
    <w:semiHidden/>
    <w:rsid w:val="007B613B"/>
    <w:rPr>
      <w:rFonts w:asciiTheme="majorHAnsi" w:eastAsiaTheme="majorEastAsia" w:hAnsiTheme="majorHAnsi" w:cstheme="majorBidi"/>
      <w:b/>
      <w:bCs/>
      <w:color w:val="4F81BD" w:themeColor="accent1"/>
      <w:sz w:val="24"/>
      <w:szCs w:val="24"/>
      <w:lang w:eastAsia="fr-FR"/>
    </w:rPr>
  </w:style>
  <w:style w:type="character" w:styleId="Hyperlink">
    <w:name w:val="Hyperlink"/>
    <w:basedOn w:val="DefaultParagraphFont"/>
    <w:uiPriority w:val="99"/>
    <w:unhideWhenUsed/>
    <w:rsid w:val="00121318"/>
    <w:rPr>
      <w:color w:val="0000FF" w:themeColor="hyperlink"/>
      <w:u w:val="single"/>
    </w:rPr>
  </w:style>
  <w:style w:type="paragraph" w:styleId="BodyText2">
    <w:name w:val="Body Text 2"/>
    <w:basedOn w:val="Normal"/>
    <w:link w:val="BodyText2Char"/>
    <w:uiPriority w:val="99"/>
    <w:semiHidden/>
    <w:unhideWhenUsed/>
    <w:rsid w:val="00076BFC"/>
    <w:pPr>
      <w:spacing w:after="120" w:line="480" w:lineRule="auto"/>
    </w:pPr>
  </w:style>
  <w:style w:type="character" w:customStyle="1" w:styleId="BodyText2Char">
    <w:name w:val="Body Text 2 Char"/>
    <w:basedOn w:val="DefaultParagraphFont"/>
    <w:link w:val="BodyText2"/>
    <w:uiPriority w:val="99"/>
    <w:semiHidden/>
    <w:rsid w:val="00076BFC"/>
    <w:rPr>
      <w:rFonts w:ascii="Times New Roman" w:eastAsiaTheme="minorEastAsia" w:hAnsi="Times New Roman" w:cs="Times New Roman"/>
      <w:sz w:val="24"/>
      <w:szCs w:val="24"/>
      <w:lang w:eastAsia="fr-FR"/>
    </w:rPr>
  </w:style>
  <w:style w:type="character" w:customStyle="1" w:styleId="Heading4Char">
    <w:name w:val="Heading 4 Char"/>
    <w:basedOn w:val="DefaultParagraphFont"/>
    <w:link w:val="Heading4"/>
    <w:uiPriority w:val="9"/>
    <w:semiHidden/>
    <w:rsid w:val="00ED690D"/>
    <w:rPr>
      <w:rFonts w:asciiTheme="majorHAnsi" w:eastAsiaTheme="majorEastAsia" w:hAnsiTheme="majorHAnsi" w:cstheme="majorBidi"/>
      <w:b/>
      <w:bCs/>
      <w:i/>
      <w:iCs/>
      <w:color w:val="4F81BD" w:themeColor="accent1"/>
      <w:sz w:val="24"/>
      <w:szCs w:val="24"/>
      <w:lang w:eastAsia="fr-FR"/>
    </w:rPr>
  </w:style>
  <w:style w:type="paragraph" w:customStyle="1" w:styleId="Default">
    <w:name w:val="Default"/>
    <w:rsid w:val="00790EDD"/>
    <w:pPr>
      <w:autoSpaceDE w:val="0"/>
      <w:autoSpaceDN w:val="0"/>
      <w:adjustRightInd w:val="0"/>
      <w:spacing w:after="0" w:line="240" w:lineRule="auto"/>
    </w:pPr>
    <w:rPr>
      <w:rFonts w:ascii="Verdana" w:hAnsi="Verdana" w:cs="Verdana"/>
      <w:color w:val="000000"/>
      <w:sz w:val="24"/>
      <w:szCs w:val="24"/>
      <w:lang w:val="en-US"/>
    </w:rPr>
  </w:style>
  <w:style w:type="paragraph" w:customStyle="1" w:styleId="Corpsdetexte22">
    <w:name w:val="Corps de texte 22"/>
    <w:basedOn w:val="Normal"/>
    <w:rsid w:val="00A76CBF"/>
    <w:pPr>
      <w:widowControl/>
      <w:suppressAutoHyphens/>
      <w:kinsoku/>
      <w:ind w:left="708" w:firstLine="945"/>
    </w:pPr>
    <w:rPr>
      <w:rFonts w:eastAsia="Times New Roman"/>
      <w:b/>
      <w:bCs/>
      <w:lang w:eastAsia="ar-SA"/>
    </w:rPr>
  </w:style>
  <w:style w:type="table" w:customStyle="1" w:styleId="TableNormal1">
    <w:name w:val="Table Normal1"/>
    <w:uiPriority w:val="2"/>
    <w:semiHidden/>
    <w:unhideWhenUsed/>
    <w:qFormat/>
    <w:rsid w:val="00F357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Bullet2">
    <w:name w:val="List Bullet 2"/>
    <w:basedOn w:val="Normal"/>
    <w:autoRedefine/>
    <w:rsid w:val="00201809"/>
    <w:pPr>
      <w:widowControl/>
      <w:kinsoku/>
      <w:overflowPunct w:val="0"/>
      <w:autoSpaceDE w:val="0"/>
      <w:autoSpaceDN w:val="0"/>
      <w:adjustRightInd w:val="0"/>
      <w:spacing w:after="120" w:line="276" w:lineRule="auto"/>
      <w:jc w:val="both"/>
      <w:textAlignment w:val="baseline"/>
    </w:pPr>
    <w:rPr>
      <w:rFonts w:asciiTheme="majorBidi" w:hAnsiTheme="majorBidi" w:cstheme="majorBidi"/>
      <w:color w:val="C00000"/>
      <w:spacing w:val="-8"/>
      <w:w w:val="105"/>
    </w:rPr>
  </w:style>
  <w:style w:type="paragraph" w:customStyle="1" w:styleId="StyleTitre1Latin14pt">
    <w:name w:val="Style Titre 1 + (Latin) 14 pt"/>
    <w:basedOn w:val="Heading1"/>
    <w:autoRedefine/>
    <w:rsid w:val="00AA6CEA"/>
    <w:pPr>
      <w:keepLines w:val="0"/>
      <w:widowControl/>
      <w:kinsoku/>
      <w:spacing w:before="240" w:after="120"/>
    </w:pPr>
    <w:rPr>
      <w:rFonts w:ascii="Calibri" w:eastAsia="Times New Roman" w:hAnsi="Calibri" w:cs="Arial"/>
      <w:color w:val="auto"/>
      <w:kern w:val="28"/>
      <w:sz w:val="22"/>
      <w:szCs w:val="22"/>
    </w:rPr>
  </w:style>
  <w:style w:type="paragraph" w:styleId="BodyText3">
    <w:name w:val="Body Text 3"/>
    <w:basedOn w:val="Normal"/>
    <w:link w:val="BodyText3Char"/>
    <w:uiPriority w:val="99"/>
    <w:semiHidden/>
    <w:unhideWhenUsed/>
    <w:rsid w:val="00034B84"/>
    <w:pPr>
      <w:spacing w:after="120"/>
    </w:pPr>
    <w:rPr>
      <w:sz w:val="16"/>
      <w:szCs w:val="16"/>
    </w:rPr>
  </w:style>
  <w:style w:type="character" w:customStyle="1" w:styleId="BodyText3Char">
    <w:name w:val="Body Text 3 Char"/>
    <w:basedOn w:val="DefaultParagraphFont"/>
    <w:link w:val="BodyText3"/>
    <w:uiPriority w:val="99"/>
    <w:semiHidden/>
    <w:rsid w:val="00034B84"/>
    <w:rPr>
      <w:rFonts w:ascii="Times New Roman" w:eastAsiaTheme="minorEastAsia" w:hAnsi="Times New Roman" w:cs="Times New Roman"/>
      <w:sz w:val="16"/>
      <w:szCs w:val="16"/>
      <w:lang w:eastAsia="fr-FR"/>
    </w:rPr>
  </w:style>
  <w:style w:type="paragraph" w:styleId="ListBullet">
    <w:name w:val="List Bullet"/>
    <w:basedOn w:val="Normal"/>
    <w:uiPriority w:val="99"/>
    <w:semiHidden/>
    <w:unhideWhenUsed/>
    <w:rsid w:val="00FD2650"/>
    <w:pPr>
      <w:numPr>
        <w:numId w:val="10"/>
      </w:numPr>
      <w:contextualSpacing/>
    </w:pPr>
  </w:style>
  <w:style w:type="paragraph" w:styleId="BodyTextIndent">
    <w:name w:val="Body Text Indent"/>
    <w:basedOn w:val="Normal"/>
    <w:link w:val="BodyTextIndentChar"/>
    <w:uiPriority w:val="99"/>
    <w:semiHidden/>
    <w:unhideWhenUsed/>
    <w:rsid w:val="00A0612F"/>
    <w:pPr>
      <w:spacing w:after="120"/>
      <w:ind w:left="283"/>
    </w:pPr>
  </w:style>
  <w:style w:type="character" w:customStyle="1" w:styleId="BodyTextIndentChar">
    <w:name w:val="Body Text Indent Char"/>
    <w:basedOn w:val="DefaultParagraphFont"/>
    <w:link w:val="BodyTextIndent"/>
    <w:uiPriority w:val="99"/>
    <w:semiHidden/>
    <w:rsid w:val="00A0612F"/>
    <w:rPr>
      <w:rFonts w:ascii="Times New Roman" w:eastAsiaTheme="minorEastAsia" w:hAnsi="Times New Roman" w:cs="Times New Roman"/>
      <w:sz w:val="24"/>
      <w:szCs w:val="24"/>
      <w:lang w:eastAsia="fr-FR"/>
    </w:rPr>
  </w:style>
  <w:style w:type="character" w:customStyle="1" w:styleId="Heading6Char">
    <w:name w:val="Heading 6 Char"/>
    <w:basedOn w:val="DefaultParagraphFont"/>
    <w:link w:val="Heading6"/>
    <w:rsid w:val="00A0612F"/>
    <w:rPr>
      <w:rFonts w:ascii="Times New Roman" w:eastAsia="Times New Roman" w:hAnsi="Times New Roman" w:cs="Times New Roman"/>
      <w:b/>
      <w:bCs/>
      <w:lang w:eastAsia="fr-FR"/>
    </w:rPr>
  </w:style>
  <w:style w:type="table" w:customStyle="1" w:styleId="Grilledutableau1">
    <w:name w:val="Grille du tableau1"/>
    <w:basedOn w:val="TableNormal"/>
    <w:next w:val="TableGrid"/>
    <w:uiPriority w:val="59"/>
    <w:rsid w:val="002A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B64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lledutableau2">
    <w:name w:val="Grille du tableau2"/>
    <w:basedOn w:val="TableNormal"/>
    <w:next w:val="TableGrid"/>
    <w:uiPriority w:val="59"/>
    <w:rsid w:val="00613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76F40"/>
    <w:pPr>
      <w:keepNext/>
      <w:keepLines/>
      <w:widowControl/>
      <w:kinsoku/>
      <w:spacing w:before="360" w:after="160"/>
      <w:jc w:val="center"/>
    </w:pPr>
    <w:rPr>
      <w:rFonts w:ascii="Arial" w:eastAsia="Times New Roman" w:hAnsi="Arial" w:cs="Arial"/>
      <w:b/>
      <w:bCs/>
      <w:sz w:val="40"/>
      <w:szCs w:val="40"/>
    </w:rPr>
  </w:style>
  <w:style w:type="character" w:customStyle="1" w:styleId="TitleChar">
    <w:name w:val="Title Char"/>
    <w:basedOn w:val="DefaultParagraphFont"/>
    <w:link w:val="Title"/>
    <w:rsid w:val="00576F40"/>
    <w:rPr>
      <w:rFonts w:ascii="Arial" w:eastAsia="Times New Roman" w:hAnsi="Arial" w:cs="Arial"/>
      <w:b/>
      <w:bCs/>
      <w:sz w:val="40"/>
      <w:szCs w:val="40"/>
      <w:lang w:eastAsia="fr-FR"/>
    </w:rPr>
  </w:style>
  <w:style w:type="paragraph" w:styleId="PlainText">
    <w:name w:val="Plain Text"/>
    <w:basedOn w:val="Normal"/>
    <w:link w:val="PlainTextChar"/>
    <w:rsid w:val="00D01C1F"/>
    <w:pPr>
      <w:widowControl/>
      <w:kinsoku/>
    </w:pPr>
    <w:rPr>
      <w:rFonts w:ascii="Courier New" w:eastAsia="SimSun" w:hAnsi="Courier New"/>
      <w:sz w:val="20"/>
      <w:szCs w:val="20"/>
    </w:rPr>
  </w:style>
  <w:style w:type="character" w:customStyle="1" w:styleId="PlainTextChar">
    <w:name w:val="Plain Text Char"/>
    <w:basedOn w:val="DefaultParagraphFont"/>
    <w:link w:val="PlainText"/>
    <w:rsid w:val="00D01C1F"/>
    <w:rPr>
      <w:rFonts w:ascii="Courier New" w:eastAsia="SimSun" w:hAnsi="Courier Ne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20659">
      <w:bodyDiv w:val="1"/>
      <w:marLeft w:val="0"/>
      <w:marRight w:val="0"/>
      <w:marTop w:val="0"/>
      <w:marBottom w:val="0"/>
      <w:divBdr>
        <w:top w:val="none" w:sz="0" w:space="0" w:color="auto"/>
        <w:left w:val="none" w:sz="0" w:space="0" w:color="auto"/>
        <w:bottom w:val="none" w:sz="0" w:space="0" w:color="auto"/>
        <w:right w:val="none" w:sz="0" w:space="0" w:color="auto"/>
      </w:divBdr>
    </w:div>
    <w:div w:id="1246107865">
      <w:bodyDiv w:val="1"/>
      <w:marLeft w:val="0"/>
      <w:marRight w:val="0"/>
      <w:marTop w:val="0"/>
      <w:marBottom w:val="0"/>
      <w:divBdr>
        <w:top w:val="none" w:sz="0" w:space="0" w:color="auto"/>
        <w:left w:val="none" w:sz="0" w:space="0" w:color="auto"/>
        <w:bottom w:val="none" w:sz="0" w:space="0" w:color="auto"/>
        <w:right w:val="none" w:sz="0" w:space="0" w:color="auto"/>
      </w:divBdr>
    </w:div>
    <w:div w:id="19794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aller_a('affichxml1.asp?tid=%09%09%09%092007-47%09%09%09%09')%09%09%09"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od.ac.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725A-678B-4B59-8439-05168B2F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Pages>
  <Words>6208</Words>
  <Characters>34149</Characters>
  <Application>Microsoft Office Word</Application>
  <DocSecurity>0</DocSecurity>
  <Lines>284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F.Z BOUSHIB</cp:lastModifiedBy>
  <cp:revision>38</cp:revision>
  <cp:lastPrinted>2022-01-12T13:06:00Z</cp:lastPrinted>
  <dcterms:created xsi:type="dcterms:W3CDTF">2022-01-10T12:54:00Z</dcterms:created>
  <dcterms:modified xsi:type="dcterms:W3CDTF">2022-04-08T11:35:00Z</dcterms:modified>
</cp:coreProperties>
</file>